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567" w:right="567"/>
        <w:jc w:val="center"/>
        <w:rPr>
          <w:rFonts w:ascii="Times New Roman" w:hAnsi="Times New Roman" w:cs="Times New Roman"/>
          <w:b/>
          <w:sz w:val="28"/>
          <w:szCs w:val="28"/>
        </w:rPr>
      </w:pPr>
      <w:r>
        <w:rPr>
          <w:rFonts w:ascii="Times New Roman" w:hAnsi="Times New Roman" w:cs="Times New Roman"/>
          <w:b/>
          <w:bCs/>
          <w:sz w:val="28"/>
          <w:szCs w:val="28"/>
        </w:rPr>
        <w:t xml:space="preserve">РАЗВИТИЕ СОЦИАЛЬНО-КРИТИЧЕСКОГО МЫШЛЕНИЯ </w:t>
      </w:r>
      <w:r>
        <w:rPr>
          <w:rFonts w:ascii="Times New Roman" w:hAnsi="Times New Roman" w:cs="Times New Roman"/>
          <w:b/>
          <w:bCs/>
          <w:sz w:val="28"/>
          <w:szCs w:val="28"/>
        </w:rPr>
        <w:br w:type="textWrapping"/>
      </w:r>
      <w:r>
        <w:rPr>
          <w:rFonts w:ascii="Times New Roman" w:hAnsi="Times New Roman" w:cs="Times New Roman"/>
          <w:b/>
          <w:bCs/>
          <w:sz w:val="28"/>
          <w:szCs w:val="28"/>
        </w:rPr>
        <w:t>НА УРОКАХ ИСТОРИИ И ОБЩЕСТВОЗНАНИЯ ПОСРЕДСТВОМ КЕЙСОВ КРАЕВЕДЧЕСКОГО СОДЕРЖАНИЯ</w:t>
      </w:r>
    </w:p>
    <w:p>
      <w:pPr>
        <w:spacing w:after="0" w:line="240" w:lineRule="auto"/>
        <w:ind w:left="567" w:right="567"/>
        <w:jc w:val="center"/>
        <w:rPr>
          <w:rFonts w:ascii="Times New Roman" w:hAnsi="Times New Roman" w:cs="Times New Roman"/>
          <w:b/>
          <w:sz w:val="28"/>
          <w:szCs w:val="28"/>
        </w:rPr>
      </w:pPr>
    </w:p>
    <w:p>
      <w:pPr>
        <w:spacing w:after="0" w:line="240" w:lineRule="auto"/>
        <w:ind w:left="567" w:right="567" w:firstLine="709"/>
        <w:jc w:val="right"/>
        <w:rPr>
          <w:rFonts w:ascii="Times New Roman" w:hAnsi="Times New Roman" w:cs="Times New Roman"/>
          <w:i/>
          <w:sz w:val="28"/>
          <w:szCs w:val="28"/>
        </w:rPr>
      </w:pPr>
      <w:r>
        <w:rPr>
          <w:rFonts w:ascii="Times New Roman" w:hAnsi="Times New Roman" w:cs="Times New Roman"/>
          <w:i/>
          <w:sz w:val="28"/>
          <w:szCs w:val="28"/>
        </w:rPr>
        <w:t xml:space="preserve">Учитель истории и обществознания </w:t>
      </w:r>
    </w:p>
    <w:p>
      <w:pPr>
        <w:spacing w:after="0" w:line="240" w:lineRule="auto"/>
        <w:ind w:left="567" w:right="567" w:firstLine="709"/>
        <w:jc w:val="right"/>
        <w:rPr>
          <w:rFonts w:ascii="Times New Roman" w:hAnsi="Times New Roman" w:cs="Times New Roman"/>
          <w:i/>
          <w:sz w:val="28"/>
          <w:szCs w:val="28"/>
        </w:rPr>
      </w:pPr>
      <w:r>
        <w:rPr>
          <w:rFonts w:ascii="Times New Roman" w:hAnsi="Times New Roman" w:cs="Times New Roman"/>
          <w:i/>
          <w:sz w:val="28"/>
          <w:szCs w:val="28"/>
        </w:rPr>
        <w:t>МОУ «Ракитянская СОШ №1»</w:t>
      </w:r>
    </w:p>
    <w:p>
      <w:pPr>
        <w:spacing w:after="0" w:line="240" w:lineRule="auto"/>
        <w:ind w:left="567" w:right="567" w:firstLine="709"/>
        <w:jc w:val="right"/>
        <w:rPr>
          <w:rFonts w:ascii="Times New Roman" w:hAnsi="Times New Roman" w:cs="Times New Roman"/>
          <w:i/>
          <w:sz w:val="28"/>
          <w:szCs w:val="28"/>
        </w:rPr>
      </w:pPr>
      <w:r>
        <w:rPr>
          <w:rFonts w:ascii="Times New Roman" w:hAnsi="Times New Roman" w:cs="Times New Roman"/>
          <w:i/>
          <w:sz w:val="28"/>
          <w:szCs w:val="28"/>
        </w:rPr>
        <w:t>Микулина К.Г.</w:t>
      </w:r>
    </w:p>
    <w:p>
      <w:pPr>
        <w:spacing w:after="0" w:line="240" w:lineRule="auto"/>
        <w:ind w:right="567"/>
        <w:jc w:val="both"/>
        <w:rPr>
          <w:rFonts w:ascii="Times New Roman" w:hAnsi="Times New Roman" w:cs="Times New Roman"/>
          <w:b/>
          <w:sz w:val="28"/>
          <w:szCs w:val="28"/>
        </w:rPr>
      </w:pP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Роджер Левин сказал «Мы слишком часто да</w:t>
      </w:r>
      <w:r>
        <w:rPr>
          <w:rFonts w:hint="default" w:ascii="Times New Roman" w:hAnsi="Times New Roman" w:cs="Times New Roman"/>
          <w:sz w:val="28"/>
          <w:szCs w:val="28"/>
          <w:lang w:val="ru-RU"/>
        </w:rPr>
        <w:t>ё</w:t>
      </w:r>
      <w:r>
        <w:rPr>
          <w:rFonts w:hint="default" w:ascii="Times New Roman" w:hAnsi="Times New Roman" w:cs="Times New Roman"/>
          <w:sz w:val="28"/>
          <w:szCs w:val="28"/>
        </w:rPr>
        <w:t>м детям ответы, которые надо выучить, а не   ставим перед ними задачи, которые надо решить» данное высказывание как никогда актуально и отражают следующие педагогические принципы:</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425" w:leftChars="0" w:hanging="425"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в</w:t>
      </w:r>
      <w:r>
        <w:rPr>
          <w:rFonts w:hint="default" w:ascii="Times New Roman" w:hAnsi="Times New Roman" w:cs="Times New Roman"/>
          <w:sz w:val="28"/>
          <w:szCs w:val="28"/>
        </w:rPr>
        <w:t>изуализация;</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425" w:leftChars="0" w:hanging="425"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н</w:t>
      </w:r>
      <w:r>
        <w:rPr>
          <w:rFonts w:hint="default" w:ascii="Times New Roman" w:hAnsi="Times New Roman" w:cs="Times New Roman"/>
          <w:sz w:val="28"/>
          <w:szCs w:val="28"/>
        </w:rPr>
        <w:t>е навязать проблему, а поставить интересную задачу;</w:t>
      </w:r>
    </w:p>
    <w:p>
      <w:pPr>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425" w:leftChars="0" w:hanging="425"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о</w:t>
      </w:r>
      <w:r>
        <w:rPr>
          <w:rFonts w:hint="default" w:ascii="Times New Roman" w:hAnsi="Times New Roman" w:cs="Times New Roman"/>
          <w:sz w:val="28"/>
          <w:szCs w:val="28"/>
        </w:rPr>
        <w:t>бучить тому, что пригодится в жизни.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 для кого не секрет, что основная задача общественно-научных предметов обучить и воспитать в рамках урока. В концепции преподавания обществознания указывается на необходимость  решения триединой задачи – формировать целостную социальную картину мира обучающегося, ценности и необходимые социальные компетенции.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То есть мы должны подготовить школьника к реальной жизни на основе теоретического материала. И тут возникает противоречите: </w:t>
      </w:r>
      <w:r>
        <w:rPr>
          <w:rFonts w:hint="default" w:ascii="Times New Roman" w:hAnsi="Times New Roman" w:cs="Times New Roman"/>
          <w:sz w:val="28"/>
          <w:szCs w:val="28"/>
          <w:lang w:val="ru-RU"/>
        </w:rPr>
        <w:t>в школе</w:t>
      </w:r>
      <w:r>
        <w:rPr>
          <w:rFonts w:hint="default" w:ascii="Times New Roman" w:hAnsi="Times New Roman" w:cs="Times New Roman"/>
          <w:sz w:val="28"/>
          <w:szCs w:val="28"/>
        </w:rPr>
        <w:t xml:space="preserve"> учащиеся получают знания ради знаний благодаря теории,  а востребован выпускник способный преобразовывать знания, применяющий обобщённые знания в конкретных жизненных ситуациях</w:t>
      </w:r>
      <w:r>
        <w:rPr>
          <w:rFonts w:hint="default" w:ascii="Times New Roman" w:hAnsi="Times New Roman" w:cs="Times New Roman"/>
          <w:sz w:val="28"/>
          <w:szCs w:val="28"/>
          <w:lang w:val="ru-RU"/>
        </w:rPr>
        <w:t>.</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Как говориться теория есть теория, а практика есть практика.</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 решить это противоречие, на мой взгляд, можно путём</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развития социально критического мышления в процессе изучения истории и обществознания где главными задачами являются:</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развитие навыков анализа информации как постоянного процесса, начинающегося с  разбора ситуации; </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развитие  навыков  решения ситуационных задач,  формирование сопричастности и ответственности.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Данные идеи, конечно, имеют под собой определённую методологическую и педагогическую. Как утверждали Хансен и Хуторской «Кейс-метод в образовании – это ряд определенных учебных ситуаций, которые специально разработаны на базе фактического материала для дальнейшего их разбора в рамках учебных занятий, анализа конкретных ситуаций, «частного случая». Лернер и Матюшкон высказывались о том, что ситуационность и проблемность - это основополагающие условия для развития социально-критического мышления. Особо хотелось бы отметить как раз социально-критическое мышление мышление, если с критическим абсолютно все знакомы, то вот социальное только набирает обороты, но это не одно и тоже.</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При чем, понятие социальное мышление встречаем у Абульхановой, а вот Позднеева вводит в педагогику как раз социально-критическое и определило его как не только взгляд на ситуацию изнутри, но и это некая возможность и готовность пересмотреть свои взгляды и действовать согласно конкретным реалиям.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По большому счёту темы по истории и обществознанию школьники воспринимают за гранью реальности, не понимают, что изучаемы процессы происходят здесь и сейчас и на них можно  воздействовать.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Как же перестроить обучающихся из пассивных слушателей в активно познающих будущих взрослых, которым на практике пригодятся все эти знания и умения?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Достичь этого можно путём обучения через конкретный социальный опыт или методом кейсов краеведческого содержания, потому как это более близко детям и они как находятся в этом наблюдают это уже изнутри.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b/>
          <w:bCs/>
          <w:i/>
          <w:iCs/>
          <w:sz w:val="28"/>
          <w:szCs w:val="28"/>
        </w:rPr>
        <w:t>Краеведческие кейсы</w:t>
      </w:r>
      <w:r>
        <w:rPr>
          <w:rFonts w:hint="default" w:ascii="Times New Roman" w:hAnsi="Times New Roman" w:cs="Times New Roman"/>
          <w:sz w:val="28"/>
          <w:szCs w:val="28"/>
        </w:rPr>
        <w:t xml:space="preserve"> – это ситуационные задачи, основанные на фактическом материале конкретной территории, целью которых является: формирование социального опыта на основе теоретического материала; формирование социальной ответственности и социальной уверенности.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b/>
          <w:bCs/>
          <w:i/>
          <w:iCs/>
          <w:sz w:val="28"/>
          <w:szCs w:val="28"/>
        </w:rPr>
        <w:t>Образовательная цель:</w:t>
      </w:r>
      <w:r>
        <w:rPr>
          <w:rFonts w:hint="default" w:ascii="Times New Roman" w:hAnsi="Times New Roman" w:cs="Times New Roman"/>
          <w:sz w:val="28"/>
          <w:szCs w:val="28"/>
        </w:rPr>
        <w:t xml:space="preserve"> развитие ключевых компетентностей обучающихся на основе кейс-технологий.</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b/>
          <w:bCs/>
          <w:i/>
          <w:iCs/>
          <w:sz w:val="28"/>
          <w:szCs w:val="28"/>
        </w:rPr>
      </w:pPr>
      <w:r>
        <w:rPr>
          <w:rFonts w:hint="default" w:ascii="Times New Roman" w:hAnsi="Times New Roman" w:cs="Times New Roman"/>
          <w:b/>
          <w:bCs/>
          <w:i/>
          <w:iCs/>
          <w:sz w:val="28"/>
          <w:szCs w:val="28"/>
        </w:rPr>
        <w:t>Задачи:</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Формировать предметные умения и навыки, необходимые  для успешного решения учебных  и практических  задач, продолжения образования.</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Формировать активную личность, мотивированную к самообразованию, обладающую достаточными навыками и психологическими установками к самостоятельному поиску, отбору, анализу и использованию информации. </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Развивать навыки практического использования концептуальных схем и схем анализа практических ситуаций.</w:t>
      </w:r>
    </w:p>
    <w:p>
      <w:pPr>
        <w:keepNext w:val="0"/>
        <w:keepLines w:val="0"/>
        <w:pageBreakBefore w:val="0"/>
        <w:widowControl/>
        <w:numPr>
          <w:ilvl w:val="0"/>
          <w:numId w:val="2"/>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Развивать ключевые компетенции (коммуникативные, познавательные, регулятивные) посредством работы с кейсом.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Несомненным достоинством ситуационного анализа является развитие системы ценностей учащихся, профессиональных позиций, жизненных установок на преобразовательную деятельность.</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Технология  успешно преодолевает «сухость»  традиционного метода обучения-отсутствия яркой эмоциональной окраски учебного процесса, а также творческой деятельности.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Кейс-технологии  имеет очень широкие образовательные возможности. Многообразие результатов, возможных при использовании кейса можно разделить на две группы – учебные результаты – как результаты,  связанные с освоением знаний и навыков, и образовательные результаты – как результаты образованные самими участниками взаимодействия,  реализованные личные цели обучения. </w:t>
      </w:r>
    </w:p>
    <w:tbl>
      <w:tblPr>
        <w:tblStyle w:val="4"/>
        <w:tblW w:w="9598" w:type="dxa"/>
        <w:tblInd w:w="-25" w:type="dxa"/>
        <w:tblLayout w:type="fixed"/>
        <w:tblCellMar>
          <w:top w:w="0" w:type="dxa"/>
          <w:left w:w="108" w:type="dxa"/>
          <w:bottom w:w="0" w:type="dxa"/>
          <w:right w:w="108" w:type="dxa"/>
        </w:tblCellMar>
      </w:tblPr>
      <w:tblGrid>
        <w:gridCol w:w="3713"/>
        <w:gridCol w:w="5885"/>
      </w:tblGrid>
      <w:tr>
        <w:tblPrEx>
          <w:tblCellMar>
            <w:top w:w="0" w:type="dxa"/>
            <w:left w:w="108" w:type="dxa"/>
            <w:bottom w:w="0" w:type="dxa"/>
            <w:right w:w="108" w:type="dxa"/>
          </w:tblCellMar>
        </w:tblPrEx>
        <w:tc>
          <w:tcPr>
            <w:tcW w:w="3713" w:type="dxa"/>
            <w:tcBorders>
              <w:top w:val="single" w:color="000000" w:sz="4" w:space="0"/>
              <w:left w:val="single" w:color="000000" w:sz="4" w:space="0"/>
              <w:bottom w:val="single" w:color="000000" w:sz="4" w:space="0"/>
            </w:tcBorders>
          </w:tcPr>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Учебные</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Освоение  новой информации</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Освоение методов сбора данных</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Освоение методов анализа</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Умение работать с текстом </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Соотнесение теоретических и практических знаний</w:t>
            </w:r>
          </w:p>
        </w:tc>
        <w:tc>
          <w:tcPr>
            <w:tcW w:w="58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Образовательные</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Создание авторского продукта</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Образование и достижение личных целей </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Повышение уровня профессиональной компетентности</w:t>
            </w:r>
          </w:p>
          <w:p>
            <w:pPr>
              <w:keepNext w:val="0"/>
              <w:keepLines w:val="0"/>
              <w:pageBreakBefore w:val="0"/>
              <w:widowControl/>
              <w:numPr>
                <w:ilvl w:val="0"/>
                <w:numId w:val="3"/>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Появление опыта принятия решений, действий в новой ситуации, решения проблем </w:t>
            </w:r>
          </w:p>
        </w:tc>
      </w:tr>
    </w:tbl>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Предполагаемые результаты использования кейсов краеведческого содержания:</w:t>
      </w:r>
    </w:p>
    <w:tbl>
      <w:tblPr>
        <w:tblStyle w:val="4"/>
        <w:tblW w:w="9639" w:type="dxa"/>
        <w:tblInd w:w="0"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0" w:type="dxa"/>
          <w:bottom w:w="0" w:type="dxa"/>
          <w:right w:w="0" w:type="dxa"/>
        </w:tblCellMar>
      </w:tblPr>
      <w:tblGrid>
        <w:gridCol w:w="3535"/>
        <w:gridCol w:w="2969"/>
        <w:gridCol w:w="313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0" w:type="dxa"/>
            <w:bottom w:w="0" w:type="dxa"/>
            <w:right w:w="0" w:type="dxa"/>
          </w:tblCellMar>
        </w:tblPrEx>
        <w:trPr>
          <w:trHeight w:val="637" w:hRule="atLeast"/>
        </w:trPr>
        <w:tc>
          <w:tcPr>
            <w:tcW w:w="3535" w:type="dxa"/>
            <w:tcBorders>
              <w:top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Критерий</w:t>
            </w:r>
          </w:p>
        </w:tc>
        <w:tc>
          <w:tcPr>
            <w:tcW w:w="2969" w:type="dxa"/>
            <w:tcBorders>
              <w:top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Показатель</w:t>
            </w:r>
          </w:p>
        </w:tc>
        <w:tc>
          <w:tcPr>
            <w:tcW w:w="3135" w:type="dxa"/>
            <w:tcBorders>
              <w:top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Прогнозируемый уровень</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0" w:type="dxa"/>
            <w:bottom w:w="0" w:type="dxa"/>
            <w:right w:w="0" w:type="dxa"/>
          </w:tblCellMar>
        </w:tblPrEx>
        <w:trPr>
          <w:trHeight w:val="2147" w:hRule="atLeast"/>
        </w:trPr>
        <w:tc>
          <w:tcPr>
            <w:tcW w:w="35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Обученность обучающихся</w:t>
            </w:r>
          </w:p>
        </w:tc>
        <w:tc>
          <w:tcPr>
            <w:tcW w:w="2969"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Результаты:</w:t>
            </w: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предметные</w:t>
            </w: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метапредметные</w:t>
            </w: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личностные </w:t>
            </w:r>
          </w:p>
        </w:tc>
        <w:tc>
          <w:tcPr>
            <w:tcW w:w="31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Уровень развития предметных и метапредметных компетенций выше среднего.</w:t>
            </w: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Готовность личности к самореализации</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0" w:type="dxa"/>
            <w:bottom w:w="0" w:type="dxa"/>
            <w:right w:w="0" w:type="dxa"/>
          </w:tblCellMar>
        </w:tblPrEx>
        <w:trPr>
          <w:trHeight w:val="2147" w:hRule="atLeast"/>
        </w:trPr>
        <w:tc>
          <w:tcPr>
            <w:tcW w:w="35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Методическая компетентность учителя</w:t>
            </w:r>
          </w:p>
        </w:tc>
        <w:tc>
          <w:tcPr>
            <w:tcW w:w="2969"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Авторская разработка уроков, методических рекомендаций </w:t>
            </w:r>
          </w:p>
        </w:tc>
        <w:tc>
          <w:tcPr>
            <w:tcW w:w="31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Выпуск методического пособия по использованию кейс-технологий на уроках истории и обществознания.</w:t>
            </w:r>
          </w:p>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Создание кейс-копилки.</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0" w:type="dxa"/>
            <w:bottom w:w="0" w:type="dxa"/>
            <w:right w:w="0" w:type="dxa"/>
          </w:tblCellMar>
        </w:tblPrEx>
        <w:trPr>
          <w:trHeight w:val="1257" w:hRule="atLeast"/>
        </w:trPr>
        <w:tc>
          <w:tcPr>
            <w:tcW w:w="35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Взаимодействие участников образовательного процесса</w:t>
            </w:r>
          </w:p>
        </w:tc>
        <w:tc>
          <w:tcPr>
            <w:tcW w:w="2969"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Диагностические исследования педагога-психолога </w:t>
            </w:r>
          </w:p>
        </w:tc>
        <w:tc>
          <w:tcPr>
            <w:tcW w:w="3135" w:type="dxa"/>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Комфортное межличностное взаимодействие</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0" w:type="dxa"/>
            <w:bottom w:w="0" w:type="dxa"/>
            <w:right w:w="0" w:type="dxa"/>
          </w:tblCellMar>
        </w:tblPrEx>
        <w:trPr>
          <w:trHeight w:val="1511" w:hRule="atLeast"/>
        </w:trPr>
        <w:tc>
          <w:tcPr>
            <w:tcW w:w="3535" w:type="dxa"/>
            <w:tcBorders>
              <w:bottom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Мотивация к изучению предмета</w:t>
            </w:r>
          </w:p>
        </w:tc>
        <w:tc>
          <w:tcPr>
            <w:tcW w:w="2969" w:type="dxa"/>
            <w:tcBorders>
              <w:bottom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Диагностические исследования педагога-психолога, участие в олимпиадах, конкурсах </w:t>
            </w:r>
          </w:p>
        </w:tc>
        <w:tc>
          <w:tcPr>
            <w:tcW w:w="3135" w:type="dxa"/>
            <w:tcBorders>
              <w:bottom w:val="single" w:color="000000" w:sz="2" w:space="0"/>
            </w:tcBorders>
            <w:tcMar>
              <w:top w:w="72" w:type="dxa"/>
              <w:left w:w="144" w:type="dxa"/>
              <w:bottom w:w="72" w:type="dxa"/>
              <w:right w:w="144" w:type="dxa"/>
            </w:tcMar>
          </w:tcPr>
          <w:p>
            <w:pPr>
              <w:keepNext w:val="0"/>
              <w:keepLines w:val="0"/>
              <w:pageBreakBefore w:val="0"/>
              <w:widowControl/>
              <w:kinsoku/>
              <w:wordWrap/>
              <w:overflowPunct/>
              <w:topLinePunct w:val="0"/>
              <w:autoSpaceDE/>
              <w:autoSpaceDN/>
              <w:bidi w:val="0"/>
              <w:adjustRightInd/>
              <w:snapToGrid/>
              <w:spacing w:after="0" w:line="240" w:lineRule="auto"/>
              <w:jc w:val="left"/>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Повышение мотивации </w:t>
            </w:r>
          </w:p>
        </w:tc>
      </w:tr>
    </w:tbl>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bookmarkStart w:id="0" w:name="_Toc289595440"/>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b/>
          <w:bCs/>
          <w:color w:val="1F497D" w:themeColor="text2"/>
          <w:sz w:val="28"/>
          <w:szCs w:val="28"/>
          <w14:textFill>
            <w14:solidFill>
              <w14:schemeClr w14:val="tx2"/>
            </w14:solidFill>
          </w14:textFill>
        </w:rPr>
      </w:pPr>
      <w:r>
        <w:rPr>
          <w:rFonts w:hint="default" w:ascii="Times New Roman" w:hAnsi="Times New Roman" w:cs="Times New Roman"/>
          <w:b/>
          <w:bCs/>
          <w:color w:val="1F497D" w:themeColor="text2"/>
          <w:sz w:val="28"/>
          <w:szCs w:val="28"/>
          <w14:textFill>
            <w14:solidFill>
              <w14:schemeClr w14:val="tx2"/>
            </w14:solidFill>
          </w14:textFill>
        </w:rPr>
        <w:t xml:space="preserve">Реализация кейс-технологий на уроках </w:t>
      </w:r>
      <w:bookmarkEnd w:id="0"/>
      <w:r>
        <w:rPr>
          <w:rFonts w:hint="default" w:ascii="Times New Roman" w:hAnsi="Times New Roman" w:cs="Times New Roman"/>
          <w:b/>
          <w:bCs/>
          <w:color w:val="1F497D" w:themeColor="text2"/>
          <w:sz w:val="28"/>
          <w:szCs w:val="28"/>
          <w14:textFill>
            <w14:solidFill>
              <w14:schemeClr w14:val="tx2"/>
            </w14:solidFill>
          </w14:textFill>
        </w:rPr>
        <w:t>истории и обществознания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Характеристика кейс – технологий</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Кейс – метод обучения зародился в Гарвардской школе бизнеса в начале XX в. В 1920 г. После издания сборника кейсов, вся система обучения менеджменту в Гарвардской школе была переведена на методику CASE STUDY (обучение на основе реальных ситуаций). В последние годы кейс-методы обучения нашли широкое применение в медицине, юриспруденции, математике, культурологи, политологии, экономике, бизнес-образовании.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Кейс-технологии  или анализ  конкретных ситуаций (от англ. сase - ситуация, случай) –метод активного проблемно-ситуационного анализа, основанный на обучении путём решения конкретных задач-ситуаций (решение кейсов). Кейс-технологии – это группа образовательных технологий, методов и приёмов обучения, основанных на решении конкретных проблем, задач. Это интерактивные методы обучения, позволяющие взаимодействовать всем обучающимся, включая учителя.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Кейс-технологии – это технологии решения сложных, слабоструктурированных проблем, предполагающих использование творческого потенциала исследователя, ориентацию на инновацию.</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Главный акцент при использовании технологий анализа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Опыт использования кейс-технологий при обучении показал его высокую эффективность с точки зрения:</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развития навыков структурирования информации и идентификации проблем;</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научения технологиям выработки управленческих решений различного типа (стратегических, тактических);</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актуализации и критического оценивания накопленного опыта в практике принятия решений;</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эффективных коммуникаций в процессе коллективного поиска и обоснования решения;</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разрушения стереотипов и штампов и организации поиска верного решения;</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стимулирования инноваций за счет синергетики знаний — развитие системного, концептуального знания;</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повышения мотивации на расширение базы теоретического знания для решения прикладных задач.</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center"/>
        <w:textAlignment w:val="auto"/>
        <w:rPr>
          <w:rFonts w:hint="default" w:ascii="Times New Roman" w:hAnsi="Times New Roman" w:cs="Times New Roman"/>
          <w:b/>
          <w:bCs/>
          <w:color w:val="1F497D" w:themeColor="text2"/>
          <w:sz w:val="28"/>
          <w:szCs w:val="28"/>
          <w14:textFill>
            <w14:solidFill>
              <w14:schemeClr w14:val="tx2"/>
            </w14:solidFill>
          </w14:textFill>
        </w:rPr>
      </w:pPr>
      <w:r>
        <w:rPr>
          <w:rFonts w:hint="default" w:ascii="Times New Roman" w:hAnsi="Times New Roman" w:cs="Times New Roman"/>
          <w:b/>
          <w:bCs/>
          <w:color w:val="1F497D" w:themeColor="text2"/>
          <w:sz w:val="28"/>
          <w:szCs w:val="28"/>
          <w14:textFill>
            <w14:solidFill>
              <w14:schemeClr w14:val="tx2"/>
            </w14:solidFill>
          </w14:textFill>
        </w:rPr>
        <w:t>Дидактические принципы и условия организации обучения с использованием кейс-технологий</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Кейс-технологии обеспечивают:</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Индивидуальный подход к каждому обучающемуся, учёт его потребностей и стиля обучения, что предполагает сбор максимума информации об учениках еще до занятий; </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Максимальное предоставление свободы в обучении (возможность выбора преподавателя, дисциплин, формы обучения, типа задач и способа их выполнения); </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Обеспечение обучающихся достаточным количеством наглядных материалов, которые касаются задач (статьи в печати, видео-, аудиокассеты и СD-диски, продукция компаний, деятельность которых анализируется); </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Обеспечение доступности педагога для ученика, который должен иметь возможность в любое время обратиться к нему; </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Формирование у обучающихся навыков самоменеджмента, умения работать с информацией; </w:t>
      </w:r>
    </w:p>
    <w:p>
      <w:pPr>
        <w:keepNext w:val="0"/>
        <w:keepLines w:val="0"/>
        <w:pageBreakBefore w:val="0"/>
        <w:widowControl/>
        <w:numPr>
          <w:ilvl w:val="0"/>
          <w:numId w:val="4"/>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Акцентирование внимания на развитии сильных сторон обучающегося.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Для эффективной работы в кейс-технологиях необходимы два условия: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1)хороший кейс;</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2)определить методику использования данной инновационной технологии.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Данная методика, ориентированная  на работу в проблемном поле, абсолютных истин. Акцент данной методики переносится не на получение готовых знаний,  а на их выработку на сотворчество учащегося и учителя, отсюда принципиальное отличие  метода case-study от традиционных методик - равноправное участие учащегося и учителя в процессе получений знаний.</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u w:val="single"/>
        </w:rPr>
      </w:pPr>
      <w:r>
        <w:rPr>
          <w:rFonts w:hint="default" w:ascii="Times New Roman" w:hAnsi="Times New Roman" w:cs="Times New Roman"/>
          <w:sz w:val="28"/>
          <w:szCs w:val="28"/>
          <w:u w:val="single"/>
        </w:rPr>
        <w:t>Виды кейсов:</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Кейс – это единый информационный комплекс. </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Как правило, кейс состоит из трех частей: вспомогательная информация, необходимая для анализа кейса; описание конкретной ситуации; задания к кейсу. </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Печатный кейс (тексты, документы, графики, таблицы, диаграммы, иллюстрации).</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Мультимедиа - кейс (презентации, слайд-шоу, ЦОР, ЭОР).</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Видео кейс (фильмы, аудио и видео материалы).</w:t>
      </w:r>
    </w:p>
    <w:p>
      <w:pPr>
        <w:keepNext w:val="0"/>
        <w:keepLines w:val="0"/>
        <w:pageBreakBefore w:val="0"/>
        <w:widowControl/>
        <w:numPr>
          <w:ilvl w:val="0"/>
          <w:numId w:val="5"/>
        </w:numPr>
        <w:kinsoku/>
        <w:wordWrap/>
        <w:overflowPunct/>
        <w:topLinePunct w:val="0"/>
        <w:autoSpaceDE/>
        <w:autoSpaceDN/>
        <w:bidi w:val="0"/>
        <w:adjustRightInd/>
        <w:snapToGrid/>
        <w:spacing w:after="0" w:line="240" w:lineRule="auto"/>
        <w:ind w:left="420" w:leftChars="0" w:hanging="420" w:firstLineChars="0"/>
        <w:jc w:val="both"/>
        <w:textAlignment w:val="auto"/>
        <w:rPr>
          <w:rFonts w:hint="default" w:ascii="Times New Roman" w:hAnsi="Times New Roman" w:cs="Times New Roman"/>
          <w:sz w:val="28"/>
          <w:szCs w:val="28"/>
        </w:rPr>
      </w:pPr>
      <w:r>
        <w:rPr>
          <w:rFonts w:hint="default" w:ascii="Times New Roman" w:hAnsi="Times New Roman" w:cs="Times New Roman"/>
          <w:b/>
          <w:bCs/>
          <w:color w:val="1F497D" w:themeColor="text2"/>
          <w:sz w:val="28"/>
          <w:szCs w:val="28"/>
          <w:u w:val="single"/>
          <w:lang w:val="ru-RU"/>
          <w14:textFill>
            <w14:solidFill>
              <w14:schemeClr w14:val="tx2"/>
            </w14:solidFill>
          </w14:textFill>
        </w:rPr>
        <w:t>Кейсы краеведческого содержания или краеведческие кейсы.</w:t>
      </w:r>
      <w:r>
        <w:rPr>
          <w:rFonts w:hint="default" w:ascii="Times New Roman" w:hAnsi="Times New Roman" w:cs="Times New Roman"/>
          <w:sz w:val="28"/>
          <w:szCs w:val="28"/>
          <w:lang w:val="ru-RU"/>
        </w:rPr>
        <w:t xml:space="preserve"> На мой взгляд данный тип наиболее информативен и близок детям, так как наиболее приближен и максимально актуален, при правильном подборе материала. Такой тип кейсов может включать сразу несколько подтипов. Школьники всегда удивляются, что та или иная учебная тема прямо относится к их реальной сегодняшней жизни.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Чтобы данный метод максимально полезен как для учителя, так и для обучающихся необходимо учитывать несколько факторов.</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 xml:space="preserve">Во-первых, ситуация должна включать в себя три составляющих (теоретическую, практическую и эмоциональную). При этом важно, чтобы знания не давались в готовом виде, а требовали от </w:t>
      </w:r>
      <w:r>
        <w:rPr>
          <w:rFonts w:hint="default" w:ascii="Times New Roman" w:hAnsi="Times New Roman" w:cs="Times New Roman"/>
          <w:sz w:val="28"/>
          <w:szCs w:val="28"/>
          <w:lang w:val="ru-RU" w:eastAsia="zh-CN"/>
        </w:rPr>
        <w:t>школьников</w:t>
      </w:r>
      <w:r>
        <w:rPr>
          <w:rFonts w:hint="default" w:ascii="Times New Roman" w:hAnsi="Times New Roman" w:cs="Times New Roman"/>
          <w:sz w:val="28"/>
          <w:szCs w:val="28"/>
          <w:lang w:val="en-US" w:eastAsia="zh-CN"/>
        </w:rPr>
        <w:t xml:space="preserve"> усилий их умственной деятельности. Сюжет кейс-ситуаций можно брать из художественной или педагогической литературы, монографий, научных или публицистических статей. Важно, чтобы ситуация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 xml:space="preserve">была максимально приближена к реальности, т.е. не была вымышленной. При этом она должна отличаться проблемностью, «драматичностью» и информативностью, т.е. быть достаточно «прозрачной» для поиска ее решения.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 xml:space="preserve">Во-вторых, необходимо наличие различных вариантов презентации ситуации для </w:t>
      </w:r>
      <w:r>
        <w:rPr>
          <w:rFonts w:hint="default" w:ascii="Times New Roman" w:hAnsi="Times New Roman" w:cs="Times New Roman"/>
          <w:sz w:val="28"/>
          <w:szCs w:val="28"/>
          <w:lang w:val="ru-RU" w:eastAsia="zh-CN"/>
        </w:rPr>
        <w:t>обучающихся</w:t>
      </w:r>
      <w:r>
        <w:rPr>
          <w:rFonts w:hint="default" w:ascii="Times New Roman" w:hAnsi="Times New Roman" w:cs="Times New Roman"/>
          <w:sz w:val="28"/>
          <w:szCs w:val="28"/>
          <w:lang w:val="en-US" w:eastAsia="zh-CN"/>
        </w:rPr>
        <w:t xml:space="preserve">. Сама суть технологии заключается в усилении мотивации </w:t>
      </w:r>
      <w:r>
        <w:rPr>
          <w:rFonts w:hint="default" w:ascii="Times New Roman" w:hAnsi="Times New Roman" w:cs="Times New Roman"/>
          <w:sz w:val="28"/>
          <w:szCs w:val="28"/>
          <w:lang w:val="ru-RU" w:eastAsia="zh-CN"/>
        </w:rPr>
        <w:t>школьников</w:t>
      </w:r>
      <w:r>
        <w:rPr>
          <w:rFonts w:hint="default" w:ascii="Times New Roman" w:hAnsi="Times New Roman" w:cs="Times New Roman"/>
          <w:sz w:val="28"/>
          <w:szCs w:val="28"/>
          <w:lang w:val="en-US" w:eastAsia="zh-CN"/>
        </w:rPr>
        <w:t xml:space="preserve"> к </w:t>
      </w:r>
      <w:r>
        <w:rPr>
          <w:rFonts w:hint="default" w:ascii="Times New Roman" w:hAnsi="Times New Roman" w:cs="Times New Roman"/>
          <w:sz w:val="28"/>
          <w:szCs w:val="28"/>
          <w:lang w:val="ru-RU" w:eastAsia="zh-CN"/>
        </w:rPr>
        <w:t>пред</w:t>
      </w:r>
      <w:r>
        <w:rPr>
          <w:rFonts w:hint="default" w:ascii="Times New Roman" w:hAnsi="Times New Roman" w:cs="Times New Roman"/>
          <w:sz w:val="28"/>
          <w:szCs w:val="28"/>
          <w:lang w:val="en-US" w:eastAsia="zh-CN"/>
        </w:rPr>
        <w:t>профессиональной деятельности через</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 xml:space="preserve">решение конкретных ситуаций. Поэтому использование кейс-метода не должно стать со временем обыденным и скучным. Для этого можно использовать различные виды ситуаций: печатный кейс (графики, таблицы, иллюстрации), мультимедиа-кейс (в виде компьютерной презентации), видео-кейс (фильм, видео или аудио материалы). Такое разнообразие наглядной информации позволяет поддерживать интерес </w:t>
      </w:r>
      <w:r>
        <w:rPr>
          <w:rFonts w:hint="default" w:ascii="Times New Roman" w:hAnsi="Times New Roman" w:cs="Times New Roman"/>
          <w:sz w:val="28"/>
          <w:szCs w:val="28"/>
          <w:lang w:val="ru-RU" w:eastAsia="zh-CN"/>
        </w:rPr>
        <w:t>учеников</w:t>
      </w:r>
      <w:r>
        <w:rPr>
          <w:rFonts w:hint="default" w:ascii="Times New Roman" w:hAnsi="Times New Roman" w:cs="Times New Roman"/>
          <w:sz w:val="28"/>
          <w:szCs w:val="28"/>
          <w:lang w:val="en-US" w:eastAsia="zh-CN"/>
        </w:rPr>
        <w:t>, активизируя их творческие и мыслительные способности. В-третьих, работа над каждым кейсом должна предполагать групповую работу, дискуссию, а также</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различные варианты игрового моделирования. Кейс</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 xml:space="preserve">- технология может стать эффективным средством </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 xml:space="preserve">развития критического мышления, если работу над ситуацией и презентацию решения организовывать в группах. Алгоритм работы над проблемой, как правило, заключается в знакомстве с кейсом, анализе дополнительной литературы, поиске решений, презентации результата. Работу можно организовывать по подгруппам, когда все </w:t>
      </w:r>
      <w:r>
        <w:rPr>
          <w:rFonts w:hint="default" w:ascii="Times New Roman" w:hAnsi="Times New Roman" w:cs="Times New Roman"/>
          <w:sz w:val="28"/>
          <w:szCs w:val="28"/>
          <w:lang w:val="ru-RU" w:eastAsia="zh-CN"/>
        </w:rPr>
        <w:t>ученики</w:t>
      </w:r>
      <w:r>
        <w:rPr>
          <w:rFonts w:hint="default" w:ascii="Times New Roman" w:hAnsi="Times New Roman" w:cs="Times New Roman"/>
          <w:sz w:val="28"/>
          <w:szCs w:val="28"/>
          <w:lang w:val="en-US" w:eastAsia="zh-CN"/>
        </w:rPr>
        <w:t xml:space="preserve"> делятся на небольшие команды по 5–6 человек. По истечении оговоренного времени каждая группа презентует свою работу, а в конце все результаты обсуждаются совместно. Такой способ подходит для работы над кейсами «инсайд», «планерка», «баскетметод». Другим вариантом может стать организация деловой игры. В</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этом случае студентам раздаются ситуации, а также распределяются роли, в рамках которых им придется решать ситуацию. Как правило, это коллективная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val="en-US" w:eastAsia="zh-CN"/>
        </w:rPr>
        <w:t xml:space="preserve">игра-дискуссия, в которой могут принимать участие представители различных «профессий». Этот вариант подходит для ситуаций «инцидент», «калейдоскоп» и «расследование». В-четвертых, обязательно необходимо подводить итоги, используя элементы самоанализа. В конце работы над каждой ситуацией важно, чтобы </w:t>
      </w:r>
      <w:r>
        <w:rPr>
          <w:rFonts w:hint="default" w:ascii="Times New Roman" w:hAnsi="Times New Roman" w:cs="Times New Roman"/>
          <w:sz w:val="28"/>
          <w:szCs w:val="28"/>
          <w:lang w:val="ru-RU" w:eastAsia="zh-CN"/>
        </w:rPr>
        <w:t>обучающиеся</w:t>
      </w:r>
      <w:r>
        <w:rPr>
          <w:rFonts w:hint="default" w:ascii="Times New Roman" w:hAnsi="Times New Roman" w:cs="Times New Roman"/>
          <w:sz w:val="28"/>
          <w:szCs w:val="28"/>
          <w:lang w:val="en-US" w:eastAsia="zh-CN"/>
        </w:rPr>
        <w:t xml:space="preserve"> осознали, какие знания им помогли решить ситуацию, каких умений не хватило, чтобы справиться с задачей. Необходимо, чтобы каждый </w:t>
      </w:r>
      <w:r>
        <w:rPr>
          <w:rFonts w:hint="default" w:ascii="Times New Roman" w:hAnsi="Times New Roman" w:cs="Times New Roman"/>
          <w:sz w:val="28"/>
          <w:szCs w:val="28"/>
          <w:lang w:val="ru-RU" w:eastAsia="zh-CN"/>
        </w:rPr>
        <w:t>ученик</w:t>
      </w:r>
      <w:r>
        <w:rPr>
          <w:rFonts w:hint="default" w:ascii="Times New Roman" w:hAnsi="Times New Roman" w:cs="Times New Roman"/>
          <w:sz w:val="28"/>
          <w:szCs w:val="28"/>
          <w:lang w:val="en-US" w:eastAsia="zh-CN"/>
        </w:rPr>
        <w:t xml:space="preserve"> смог высказаться. Кроме того, нужно учить, чтобы они сами оценивали результаты других и собственные достижения. Например, использовать шкалу оценки: «чье решение было самым лучшим?». </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lang w:val="ru-RU"/>
        </w:rPr>
      </w:pP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 кейс-технологиям, активизирующим, учебный процесс, относятся:  метод ситуационного анализа (метод анализа конкретных ситуаций, ситуационные задачи и упражнения; кейс-стади); метод инцидента метод ситуационно-ролевых игр; метод разбора деловой корреспонденции; игровое проектирование; метод дискуссии.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создании кейса необходимо ответить на 3 вопроса:</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Для кого и чего пишется кейс?</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Чему должны научиться дети?</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Какие уроки они из этого извлекут?</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Сегодня модно говорить и пытаться прививать у школьников </w:t>
      </w:r>
      <w:r>
        <w:rPr>
          <w:rFonts w:hint="default" w:ascii="Times New Roman" w:hAnsi="Times New Roman" w:cs="Times New Roman"/>
          <w:sz w:val="28"/>
          <w:szCs w:val="28"/>
        </w:rPr>
        <w:t xml:space="preserve">Soft skills, или гибкие навыки — универсальные навыки, не связанные с определённой профессией или специальностью. </w:t>
      </w:r>
      <w:r>
        <w:rPr>
          <w:rFonts w:hint="default" w:ascii="Times New Roman" w:hAnsi="Times New Roman" w:eastAsia="Arial" w:cs="Times New Roman"/>
          <w:i w:val="0"/>
          <w:iCs w:val="0"/>
          <w:caps w:val="0"/>
          <w:color w:val="000000"/>
          <w:spacing w:val="0"/>
          <w:sz w:val="28"/>
          <w:szCs w:val="28"/>
          <w:shd w:val="clear" w:fill="FFFFFF"/>
        </w:rPr>
        <w:t>Soft skills — надпрофессиональные навыки, которые помогают решать жизненные задачи и работать с другими людьми.</w:t>
      </w:r>
      <w:r>
        <w:rPr>
          <w:rFonts w:hint="default" w:ascii="Times New Roman" w:hAnsi="Times New Roman" w:eastAsia="Arial" w:cs="Times New Roman"/>
          <w:i w:val="0"/>
          <w:iCs w:val="0"/>
          <w:caps w:val="0"/>
          <w:color w:val="000000"/>
          <w:spacing w:val="0"/>
          <w:sz w:val="28"/>
          <w:szCs w:val="28"/>
          <w:shd w:val="clear" w:fill="FFFFFF"/>
          <w:lang w:val="ru-RU"/>
        </w:rPr>
        <w:t xml:space="preserve"> </w:t>
      </w:r>
      <w:r>
        <w:rPr>
          <w:rFonts w:hint="default" w:ascii="Times New Roman" w:hAnsi="Times New Roman" w:eastAsia="Arial" w:cs="Times New Roman"/>
          <w:i w:val="0"/>
          <w:iCs w:val="0"/>
          <w:caps w:val="0"/>
          <w:color w:val="000000"/>
          <w:spacing w:val="0"/>
          <w:sz w:val="28"/>
          <w:szCs w:val="28"/>
          <w:shd w:val="clear" w:fill="FFFFFF"/>
        </w:rPr>
        <w:t>Независимо от специальности вам понадобятся хотя бы несколько «гибких навыков». Чтобы добиться успеха на работе, нужно уметь хорошо ладить с коллегами, клиентами, менеджерами и начальниками. Soft skills нельзя научиться на тренинге или курсе, они закладываются в детстве и развиваются в течение всей жизни. Поэтому работодатели особенно ценят людей, у которых они хорошо развиты. Soft skills полезны в любых сферах, формируются в детстве и связаны с эмоциональным интеллектом</w:t>
      </w:r>
      <w:r>
        <w:rPr>
          <w:rFonts w:hint="default" w:ascii="Times New Roman" w:hAnsi="Times New Roman" w:cs="Times New Roman"/>
          <w:sz w:val="28"/>
          <w:szCs w:val="28"/>
          <w:lang w:val="ru-RU"/>
        </w:rPr>
        <w:t>Это навыки, отражающие</w:t>
      </w:r>
      <w:r>
        <w:rPr>
          <w:rFonts w:hint="default" w:ascii="Times New Roman" w:hAnsi="Times New Roman" w:cs="Times New Roman"/>
          <w:sz w:val="28"/>
          <w:szCs w:val="28"/>
        </w:rPr>
        <w:t xml:space="preserve"> личные качества человека: его умение общаться с людьми, эффективно организовывать своё время,</w:t>
      </w:r>
      <w:r>
        <w:rPr>
          <w:rFonts w:hint="default" w:ascii="Times New Roman" w:hAnsi="Times New Roman" w:cs="Times New Roman"/>
          <w:sz w:val="28"/>
          <w:szCs w:val="28"/>
        </w:rPr>
        <w:t xml:space="preserve"> творчески мыслить, принимать решения и брать на себя ответственность.</w:t>
      </w:r>
      <w:r>
        <w:rPr>
          <w:rFonts w:hint="default" w:ascii="Times New Roman" w:hAnsi="Times New Roman" w:cs="Times New Roman"/>
          <w:sz w:val="28"/>
          <w:szCs w:val="28"/>
          <w:lang w:val="ru-RU"/>
        </w:rPr>
        <w:t xml:space="preserve"> На мой взгляд именно использование и внедрение кейс методик позволяет эти навыки развивать и прививать необходимые умения.</w:t>
      </w:r>
    </w:p>
    <w:p>
      <w:pPr>
        <w:keepNext w:val="0"/>
        <w:keepLines w:val="0"/>
        <w:pageBreakBefore w:val="0"/>
        <w:widowControl/>
        <w:kinsoku/>
        <w:wordWrap/>
        <w:overflowPunct/>
        <w:topLinePunct w:val="0"/>
        <w:autoSpaceDE/>
        <w:autoSpaceDN/>
        <w:bidi w:val="0"/>
        <w:adjustRightInd/>
        <w:snapToGrid/>
        <w:spacing w:after="0" w:line="240" w:lineRule="auto"/>
        <w:ind w:firstLine="420" w:firstLineChars="150"/>
        <w:jc w:val="both"/>
        <w:textAlignment w:val="auto"/>
        <w:rPr>
          <w:rFonts w:ascii="Times New Roman" w:hAnsi="Times New Roman" w:cs="Times New Roman"/>
          <w:b/>
          <w:sz w:val="28"/>
          <w:szCs w:val="28"/>
        </w:rPr>
      </w:pPr>
      <w:r>
        <w:rPr>
          <w:rFonts w:hint="default" w:ascii="Times New Roman" w:hAnsi="Times New Roman" w:cs="Times New Roman"/>
          <w:sz w:val="28"/>
          <w:szCs w:val="28"/>
          <w:lang w:val="ru-RU"/>
        </w:rPr>
        <w:t>Кейсы можно использовать на любом этапе урока, что очень удобно и даёт учителю свободу к творчеству и вариативности.</w:t>
      </w:r>
      <w:r>
        <w:rPr>
          <w:rFonts w:hint="default" w:ascii="Times New Roman" w:hAnsi="Times New Roman" w:cs="Times New Roman"/>
          <w:sz w:val="28"/>
          <w:szCs w:val="28"/>
        </w:rPr>
        <w:br w:type="page"/>
      </w:r>
      <w:r>
        <w:rPr>
          <w:rFonts w:ascii="Times New Roman" w:hAnsi="Times New Roman" w:cs="Times New Roman"/>
          <w:b/>
          <w:sz w:val="28"/>
          <w:szCs w:val="28"/>
        </w:rPr>
        <w:t>Примеры разработанных кейсов</w:t>
      </w:r>
    </w:p>
    <w:p>
      <w:pPr>
        <w:spacing w:after="0" w:line="240" w:lineRule="auto"/>
        <w:ind w:left="567" w:right="567" w:firstLine="709"/>
        <w:jc w:val="both"/>
        <w:rPr>
          <w:rFonts w:ascii="Times New Roman" w:hAnsi="Times New Roman" w:cs="Times New Roman"/>
          <w:b/>
          <w:sz w:val="28"/>
          <w:szCs w:val="28"/>
          <w:u w:val="single"/>
        </w:rPr>
      </w:pPr>
    </w:p>
    <w:p>
      <w:pPr>
        <w:spacing w:after="0" w:line="240" w:lineRule="auto"/>
        <w:ind w:left="567" w:right="567" w:firstLine="709"/>
        <w:jc w:val="both"/>
        <w:rPr>
          <w:rFonts w:ascii="Times New Roman" w:hAnsi="Times New Roman" w:cs="Times New Roman"/>
          <w:b/>
          <w:sz w:val="28"/>
          <w:szCs w:val="28"/>
          <w:u w:val="single"/>
        </w:rPr>
      </w:pPr>
      <w:r>
        <w:rPr>
          <w:rFonts w:ascii="Times New Roman" w:hAnsi="Times New Roman" w:cs="Times New Roman"/>
          <w:b/>
          <w:sz w:val="28"/>
          <w:szCs w:val="28"/>
          <w:u w:val="single"/>
        </w:rPr>
        <w:t>КЕЙС «ДАТА»</w:t>
      </w: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Описание проблемы:</w:t>
      </w: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i/>
          <w:iCs/>
          <w:sz w:val="28"/>
          <w:szCs w:val="28"/>
        </w:rPr>
        <w:t xml:space="preserve">Светлана Немыкина, автор – ведущая телеканала «Мир Белогорья», готовя репортаж об усадьбе Юсуповых в п.Ракитное столкнулась с разночтениями в датировке постройки здания усадьбы. На основе приведённых данных установите дату постройки главного дома усадьбы Юсуповых. </w:t>
      </w: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Учащимся предоставляется портфель документов:</w:t>
      </w:r>
    </w:p>
    <w:p>
      <w:pPr>
        <w:spacing w:after="0" w:line="240" w:lineRule="auto"/>
        <w:ind w:left="567" w:right="567" w:firstLine="709"/>
        <w:jc w:val="both"/>
        <w:rPr>
          <w:rFonts w:ascii="Times New Roman" w:hAnsi="Times New Roman" w:cs="Times New Roman"/>
          <w:b/>
          <w:bCs/>
          <w:i/>
          <w:iCs/>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bCs/>
          <w:i/>
          <w:iCs/>
          <w:sz w:val="28"/>
          <w:szCs w:val="28"/>
        </w:rPr>
        <w:t>Портфель 1. Интернет источники:</w:t>
      </w:r>
    </w:p>
    <w:p>
      <w:pPr>
        <w:numPr>
          <w:ilvl w:val="0"/>
          <w:numId w:val="6"/>
        </w:num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 xml:space="preserve">При князе Б. Н. Юсупове в 1840 году было начато строительство дворца. Над его проектом работали талантливые столичные архитекторы. Источник: </w:t>
      </w:r>
      <w:r>
        <w:fldChar w:fldCharType="begin"/>
      </w:r>
      <w:r>
        <w:instrText xml:space="preserve"> HYPERLINK "https://www.belpressa.ru/" </w:instrText>
      </w:r>
      <w:r>
        <w:fldChar w:fldCharType="separate"/>
      </w:r>
      <w:r>
        <w:rPr>
          <w:rStyle w:val="5"/>
          <w:rFonts w:ascii="Times New Roman" w:hAnsi="Times New Roman" w:cs="Times New Roman"/>
          <w:sz w:val="28"/>
          <w:szCs w:val="28"/>
        </w:rPr>
        <w:t>https://www.belpressa.ru</w:t>
      </w:r>
      <w:r>
        <w:rPr>
          <w:rStyle w:val="5"/>
          <w:rFonts w:ascii="Times New Roman" w:hAnsi="Times New Roman" w:cs="Times New Roman"/>
          <w:sz w:val="28"/>
          <w:szCs w:val="28"/>
        </w:rPr>
        <w:fldChar w:fldCharType="end"/>
      </w:r>
      <w:r>
        <w:rPr>
          <w:rFonts w:ascii="Times New Roman" w:hAnsi="Times New Roman" w:cs="Times New Roman"/>
          <w:sz w:val="28"/>
          <w:szCs w:val="28"/>
        </w:rPr>
        <w:t xml:space="preserve"> </w:t>
      </w:r>
    </w:p>
    <w:p>
      <w:pPr>
        <w:numPr>
          <w:ilvl w:val="0"/>
          <w:numId w:val="6"/>
        </w:num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 xml:space="preserve">В Ракитное Юсуповы приезжали осенью. И, кажется, я их понимаю - в своё время мне довелось прогуляться по Юсуповскому парку в октябре - такое буйство красок осеннего леса, отражающегося в холодных водах пруда, моим инженерным лексиконом не охарактеризовать! Так вот, собственно, приезжали они осенью и отдыхали в своём дворце, возведенном в слободе Ракитная к 1840 году.  Источник: </w:t>
      </w:r>
      <w:r>
        <w:fldChar w:fldCharType="begin"/>
      </w:r>
      <w:r>
        <w:instrText xml:space="preserve"> HYPERLINK "http://mkoinov.livejournal.com/7065.html" </w:instrText>
      </w:r>
      <w:r>
        <w:fldChar w:fldCharType="separate"/>
      </w:r>
      <w:r>
        <w:rPr>
          <w:rStyle w:val="5"/>
          <w:rFonts w:ascii="Times New Roman" w:hAnsi="Times New Roman" w:cs="Times New Roman"/>
          <w:sz w:val="28"/>
          <w:szCs w:val="28"/>
        </w:rPr>
        <w:t>http://mkoinov.livejournal.com/7065.html</w:t>
      </w:r>
      <w:r>
        <w:rPr>
          <w:rStyle w:val="5"/>
          <w:rFonts w:ascii="Times New Roman" w:hAnsi="Times New Roman" w:cs="Times New Roman"/>
          <w:sz w:val="28"/>
          <w:szCs w:val="28"/>
        </w:rPr>
        <w:fldChar w:fldCharType="end"/>
      </w:r>
      <w:r>
        <w:rPr>
          <w:rFonts w:ascii="Times New Roman" w:hAnsi="Times New Roman" w:cs="Times New Roman"/>
          <w:sz w:val="28"/>
          <w:szCs w:val="28"/>
        </w:rPr>
        <w:t xml:space="preserve"> </w:t>
      </w:r>
    </w:p>
    <w:p>
      <w:pPr>
        <w:spacing w:after="0" w:line="240" w:lineRule="auto"/>
        <w:ind w:left="567" w:right="567" w:firstLine="709"/>
        <w:jc w:val="both"/>
        <w:rPr>
          <w:rFonts w:ascii="Times New Roman" w:hAnsi="Times New Roman" w:cs="Times New Roman"/>
          <w:b/>
          <w:bCs/>
          <w:i/>
          <w:iCs/>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bCs/>
          <w:i/>
          <w:iCs/>
          <w:sz w:val="28"/>
          <w:szCs w:val="28"/>
        </w:rPr>
        <w:t>Портфель 2. Из краеведческой литературы:</w:t>
      </w:r>
    </w:p>
    <w:p>
      <w:pPr>
        <w:numPr>
          <w:ilvl w:val="0"/>
          <w:numId w:val="7"/>
        </w:num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 xml:space="preserve">В 1848 году в центре Ракитной Юсупов руками крепостных построил двухэтажный дворец (Н.А. Пенской. Земля отцов, 1997). </w:t>
      </w:r>
    </w:p>
    <w:p>
      <w:pPr>
        <w:numPr>
          <w:ilvl w:val="0"/>
          <w:numId w:val="7"/>
        </w:num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В 1840 г. при очередном наследнике имения Борисе Николаевиче Юсупове в центре слободы на возвышенности началось строительство двухэтажного дворца (Нам 350. Ракитянская летопись, 2002).</w:t>
      </w:r>
    </w:p>
    <w:p>
      <w:pPr>
        <w:spacing w:after="0" w:line="240" w:lineRule="auto"/>
        <w:ind w:left="567" w:right="567" w:firstLine="709"/>
        <w:jc w:val="both"/>
        <w:rPr>
          <w:rFonts w:ascii="Times New Roman" w:hAnsi="Times New Roman" w:cs="Times New Roman"/>
          <w:b/>
          <w:bCs/>
          <w:sz w:val="28"/>
          <w:szCs w:val="28"/>
        </w:rPr>
      </w:pPr>
    </w:p>
    <w:p>
      <w:pPr>
        <w:spacing w:after="0" w:line="240" w:lineRule="auto"/>
        <w:ind w:left="567" w:right="567" w:firstLine="709"/>
        <w:rPr>
          <w:rFonts w:ascii="Times New Roman" w:hAnsi="Times New Roman" w:cs="Times New Roman"/>
          <w:sz w:val="28"/>
          <w:szCs w:val="28"/>
        </w:rPr>
      </w:pPr>
      <w:r>
        <w:rPr>
          <w:rFonts w:ascii="Times New Roman" w:hAnsi="Times New Roman" w:cs="Times New Roman"/>
          <w:b/>
          <w:bCs/>
          <w:sz w:val="28"/>
          <w:szCs w:val="28"/>
        </w:rPr>
        <w:t xml:space="preserve">Портфель 3. Из буклета отдела туризма Ракитянского района </w:t>
      </w: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4363085" cy="3070225"/>
            <wp:effectExtent l="171450" t="171450" r="380365" b="358775"/>
            <wp:docPr id="7" name="Содержимое 11" descr="hello_html_36ef4b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Содержимое 11" descr="hello_html_36ef4bec.png"/>
                    <pic:cNvPicPr>
                      <a:picLocks noChangeAspect="1"/>
                    </pic:cNvPicPr>
                  </pic:nvPicPr>
                  <pic:blipFill>
                    <a:blip r:embed="rId6" cstate="print"/>
                    <a:stretch>
                      <a:fillRect/>
                    </a:stretch>
                  </pic:blipFill>
                  <pic:spPr>
                    <a:xfrm>
                      <a:off x="0" y="0"/>
                      <a:ext cx="4391665" cy="3090431"/>
                    </a:xfrm>
                    <a:prstGeom prst="rect">
                      <a:avLst/>
                    </a:prstGeom>
                    <a:ln>
                      <a:noFill/>
                    </a:ln>
                    <a:effectLst>
                      <a:outerShdw blurRad="292100" dist="139700" dir="2700000" algn="tl" rotWithShape="0">
                        <a:srgbClr val="333333">
                          <a:alpha val="65000"/>
                        </a:srgbClr>
                      </a:outerShdw>
                    </a:effectLst>
                  </pic:spPr>
                </pic:pic>
              </a:graphicData>
            </a:graphic>
          </wp:inline>
        </w:drawing>
      </w: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bCs/>
          <w:sz w:val="28"/>
          <w:szCs w:val="28"/>
        </w:rPr>
        <w:t xml:space="preserve">Выписка из реестра объектов культурного наследия РФ </w:t>
      </w: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715010</wp:posOffset>
                </wp:positionH>
                <wp:positionV relativeFrom="paragraph">
                  <wp:posOffset>75565</wp:posOffset>
                </wp:positionV>
                <wp:extent cx="3672205" cy="4319905"/>
                <wp:effectExtent l="0" t="0" r="0" b="42545"/>
                <wp:wrapNone/>
                <wp:docPr id="2" name="Содержимое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3672205" cy="4319905"/>
                        </a:xfrm>
                        <a:prstGeom prst="rect">
                          <a:avLst/>
                        </a:prstGeom>
                        <a:noFill/>
                        <a:ln w="9525">
                          <a:noFill/>
                          <a:miter lim="800000"/>
                        </a:ln>
                      </wps:spPr>
                      <wps:style>
                        <a:lnRef idx="1">
                          <a:schemeClr val="accent6"/>
                        </a:lnRef>
                        <a:fillRef idx="2">
                          <a:schemeClr val="accent6"/>
                        </a:fillRef>
                        <a:effectRef idx="1">
                          <a:schemeClr val="accent6"/>
                        </a:effectRef>
                        <a:fontRef idx="minor">
                          <a:schemeClr val="dk1"/>
                        </a:fontRef>
                      </wps:style>
                      <wps:txbx>
                        <w:txbxContent>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Регистрационный номер:</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311420272390005</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Наименование объекта:</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Бывшая усадьба Юсуповых, дом, парк</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Время возникновения или дата создания объекта, даты основных изменений (перестроек) объекта и (или) даты связанных с ним исторических событий:</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с 1840 г. Н.Э. по 1846 г. Н.Э.</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Местонахождение объекта (адрес объекта):</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Белгородская область, Ракитянский район, п. Ракитное, ул. Пролетарская, д. 2</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Категория историко-культурного значения:</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Регионального значения</w:t>
                            </w:r>
                          </w:p>
                        </w:txbxContent>
                      </wps:txbx>
                      <wps:bodyPr vert="horz" wrap="square" lIns="91440" tIns="45720" rIns="91440" bIns="45720" numCol="1" anchor="t" anchorCtr="0" compatLnSpc="1"/>
                    </wps:wsp>
                  </a:graphicData>
                </a:graphic>
              </wp:anchor>
            </w:drawing>
          </mc:Choice>
          <mc:Fallback>
            <w:pict>
              <v:rect id="Содержимое 3" o:spid="_x0000_s1026" o:spt="1" style="position:absolute;left:0pt;margin-left:56.3pt;margin-top:5.95pt;height:340.15pt;width:289.15pt;z-index:251659264;mso-width-relative:page;mso-height-relative:page;" filled="f" stroked="f" coordsize="21600,21600" o:gfxdata="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AoKfj+&#10;1wAAAAoBAAAPAAAAAAAAAAEAIAAAACIAAABkcnMvZG93bnJldi54bWxQSwECFAAUAAAACACHTuJA&#10;OICoEpQCAAD9BAAADgAAAAAAAAABACAAAAAmAQAAZHJzL2Uyb0RvYy54bWxQSwUGAAAAAAYABgBZ&#10;AQAALAYAAAAA&#10;">
                <v:fill on="f" focussize="0,0"/>
                <v:stroke on="f" miterlimit="8" joinstyle="miter"/>
                <v:imagedata o:title=""/>
                <o:lock v:ext="edit" grouping="t" aspectratio="f"/>
                <v:shadow on="t" color="#000000" opacity="24903f" offset="0pt,1.5748031496063pt" origin="0f,32768f" matrix="65536f,0f,0f,65536f"/>
                <v:textbox>
                  <w:txbxContent>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Регистрационный номер:</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311420272390005</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Наименование объекта:</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Бывшая усадьба Юсуповых, дом, парк</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Время возникновения или дата создания объекта, даты основных изменений (перестроек) объекта и (или) даты связанных с ним исторических событий:</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с 1840 г. Н.Э. по 1846 г. Н.Э.</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Местонахождение объекта (адрес объекта):</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Белгородская область, Ракитянский район, п. Ракитное, ул. Пролетарская, д. 2</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b/>
                          <w:bCs/>
                          <w:color w:val="000000" w:themeColor="dark1"/>
                          <w:kern w:val="24"/>
                          <w:sz w:val="28"/>
                          <w:szCs w:val="28"/>
                          <w14:textFill>
                            <w14:solidFill>
                              <w14:schemeClr w14:val="dk1"/>
                            </w14:solidFill>
                          </w14:textFill>
                        </w:rPr>
                        <w:t>Категория историко-культурного значения:</w:t>
                      </w:r>
                    </w:p>
                    <w:p>
                      <w:pPr>
                        <w:pStyle w:val="10"/>
                        <w:pBdr>
                          <w:top w:val="single" w:color="auto" w:sz="4" w:space="1"/>
                          <w:left w:val="single" w:color="auto" w:sz="4" w:space="4"/>
                          <w:bottom w:val="single" w:color="auto" w:sz="4" w:space="1"/>
                          <w:right w:val="single" w:color="auto" w:sz="4" w:space="4"/>
                        </w:pBdr>
                        <w:spacing w:before="67" w:beforeAutospacing="0" w:after="0" w:afterAutospacing="0"/>
                        <w:ind w:left="547" w:hanging="547"/>
                        <w:textAlignment w:val="baseline"/>
                      </w:pPr>
                      <w:r>
                        <w:rPr>
                          <w:rFonts w:ascii="Cambria" w:hAnsi="Cambria" w:cstheme="minorBidi"/>
                          <w:color w:val="000000" w:themeColor="dark1"/>
                          <w:kern w:val="24"/>
                          <w:sz w:val="28"/>
                          <w:szCs w:val="28"/>
                          <w14:textFill>
                            <w14:solidFill>
                              <w14:schemeClr w14:val="dk1"/>
                            </w14:solidFill>
                          </w14:textFill>
                        </w:rPr>
                        <w:t>Регионального значения</w:t>
                      </w:r>
                    </w:p>
                  </w:txbxContent>
                </v:textbox>
              </v:rect>
            </w:pict>
          </mc:Fallback>
        </mc:AlternateContent>
      </w: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right="567"/>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p>
    <w:p>
      <w:pPr>
        <w:tabs>
          <w:tab w:val="left" w:pos="6703"/>
        </w:tabs>
        <w:spacing w:after="0" w:line="240" w:lineRule="auto"/>
        <w:ind w:left="567" w:right="567" w:firstLine="709"/>
        <w:jc w:val="both"/>
        <w:rPr>
          <w:rFonts w:ascii="Times New Roman" w:hAnsi="Times New Roman" w:cs="Times New Roman"/>
          <w:b/>
          <w:sz w:val="28"/>
          <w:szCs w:val="28"/>
        </w:rPr>
      </w:pPr>
      <w:r>
        <w:rPr>
          <w:rFonts w:ascii="Times New Roman" w:hAnsi="Times New Roman" w:cs="Times New Roman"/>
          <w:b/>
          <w:sz w:val="28"/>
          <w:szCs w:val="28"/>
        </w:rPr>
        <w:t>Фото таблички на дворцовом здании</w:t>
      </w:r>
    </w:p>
    <w:p>
      <w:pPr>
        <w:tabs>
          <w:tab w:val="left" w:pos="6703"/>
        </w:tabs>
        <w:spacing w:after="0" w:line="240" w:lineRule="auto"/>
        <w:ind w:left="567" w:right="567" w:firstLine="709"/>
        <w:jc w:val="both"/>
        <w:rPr>
          <w:rFonts w:ascii="Times New Roman" w:hAnsi="Times New Roman" w:cs="Times New Roman"/>
          <w:b/>
          <w:sz w:val="28"/>
          <w:szCs w:val="28"/>
        </w:rPr>
      </w:pPr>
    </w:p>
    <w:p>
      <w:pPr>
        <w:tabs>
          <w:tab w:val="left" w:pos="6703"/>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4182745" cy="2786380"/>
            <wp:effectExtent l="0" t="0" r="8255" b="0"/>
            <wp:docPr id="10" name="Рисунок 9" descr="0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descr="04_big.jpg"/>
                    <pic:cNvPicPr>
                      <a:picLocks noChangeAspect="1"/>
                    </pic:cNvPicPr>
                  </pic:nvPicPr>
                  <pic:blipFill>
                    <a:blip r:embed="rId7" cstate="print"/>
                    <a:stretch>
                      <a:fillRect/>
                    </a:stretch>
                  </pic:blipFill>
                  <pic:spPr>
                    <a:xfrm>
                      <a:off x="0" y="0"/>
                      <a:ext cx="4184414" cy="2787513"/>
                    </a:xfrm>
                    <a:prstGeom prst="rect">
                      <a:avLst/>
                    </a:prstGeom>
                  </pic:spPr>
                </pic:pic>
              </a:graphicData>
            </a:graphic>
          </wp:inline>
        </w:drawing>
      </w:r>
    </w:p>
    <w:p>
      <w:pPr>
        <w:spacing w:after="0" w:line="240" w:lineRule="auto"/>
        <w:ind w:left="567" w:right="567" w:firstLine="709"/>
        <w:jc w:val="both"/>
        <w:rPr>
          <w:rFonts w:ascii="Times New Roman" w:hAnsi="Times New Roman" w:cs="Times New Roman"/>
          <w:sz w:val="28"/>
          <w:szCs w:val="28"/>
        </w:rPr>
      </w:pP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i/>
          <w:sz w:val="28"/>
          <w:szCs w:val="28"/>
          <w:u w:val="single"/>
        </w:rPr>
        <w:t>Ответ</w:t>
      </w:r>
      <w:r>
        <w:rPr>
          <w:rFonts w:ascii="Times New Roman" w:hAnsi="Times New Roman" w:cs="Times New Roman"/>
          <w:sz w:val="28"/>
          <w:szCs w:val="28"/>
        </w:rPr>
        <w:t xml:space="preserve"> демонстрируется с помощью фрагмента видео из документального фильма. При обсуждении, важно обратить внимание обучающихся, что исторически верной считается дата постройки или введения здания в эксплуатацию (начала использования здания в необходимых целях). Историками принято считать датой отсчета не закладку или даже видоизменения, а конечную дату завершения строительства. </w:t>
      </w: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Так, например, здание может быть перестроено ещё на этапе строительства. По этому поводу писал императору Трояну Плиний младший: «на водопровод, владыка, никомедийцы израсходовали 3318 тысяч сестерций. Он до сих пор не закончен, заброшен и даже разрушен…».</w:t>
      </w:r>
    </w:p>
    <w:p>
      <w:pPr>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Необходимо уделить огромное внимание на анализ исторических источников, их объективность и правдоподобность, время создания и авторство, поскольку именно от этого необходимо отталкиваться при установлении первоначальной даты.</w:t>
      </w:r>
    </w:p>
    <w:p>
      <w:p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ab/>
      </w:r>
    </w:p>
    <w:p>
      <w:pPr>
        <w:tabs>
          <w:tab w:val="left" w:pos="1594"/>
        </w:tabs>
        <w:spacing w:after="0" w:line="240" w:lineRule="auto"/>
        <w:ind w:left="567" w:right="567" w:firstLine="709"/>
        <w:jc w:val="both"/>
        <w:rPr>
          <w:rFonts w:ascii="Times New Roman" w:hAnsi="Times New Roman" w:cs="Times New Roman"/>
          <w:sz w:val="28"/>
          <w:szCs w:val="28"/>
        </w:rPr>
      </w:pPr>
    </w:p>
    <w:p>
      <w:pPr>
        <w:tabs>
          <w:tab w:val="left" w:pos="1594"/>
        </w:tabs>
        <w:spacing w:after="0" w:line="240" w:lineRule="auto"/>
        <w:ind w:left="567" w:right="567" w:firstLine="709"/>
        <w:jc w:val="both"/>
        <w:rPr>
          <w:rFonts w:ascii="Times New Roman" w:hAnsi="Times New Roman" w:cs="Times New Roman"/>
          <w:sz w:val="28"/>
          <w:szCs w:val="28"/>
        </w:rPr>
      </w:pPr>
    </w:p>
    <w:p>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pPr>
        <w:tabs>
          <w:tab w:val="left" w:pos="1594"/>
        </w:tabs>
        <w:spacing w:after="0" w:line="240" w:lineRule="auto"/>
        <w:ind w:left="567" w:right="567" w:firstLine="709"/>
        <w:jc w:val="center"/>
        <w:rPr>
          <w:rFonts w:ascii="Times New Roman" w:hAnsi="Times New Roman" w:cs="Times New Roman"/>
          <w:b/>
          <w:sz w:val="28"/>
          <w:szCs w:val="28"/>
          <w:u w:val="single"/>
        </w:rPr>
      </w:pPr>
      <w:r>
        <w:rPr>
          <w:rFonts w:ascii="Times New Roman" w:hAnsi="Times New Roman" w:cs="Times New Roman"/>
          <w:b/>
          <w:sz w:val="28"/>
          <w:szCs w:val="28"/>
          <w:u w:val="single"/>
        </w:rPr>
        <w:t>КЕЙС «ПРАВО И ГОЛУБИ»</w:t>
      </w:r>
    </w:p>
    <w:p>
      <w:pPr>
        <w:tabs>
          <w:tab w:val="left" w:pos="1594"/>
        </w:tabs>
        <w:spacing w:after="0" w:line="240" w:lineRule="auto"/>
        <w:ind w:left="567" w:right="567" w:firstLine="709"/>
        <w:jc w:val="both"/>
        <w:rPr>
          <w:rFonts w:hint="default" w:ascii="Times New Roman" w:hAnsi="Times New Roman" w:cs="Times New Roman"/>
          <w:sz w:val="28"/>
          <w:szCs w:val="28"/>
          <w:lang w:val="ru-RU"/>
        </w:rPr>
      </w:pPr>
      <w:r>
        <w:rPr>
          <w:rFonts w:ascii="Times New Roman" w:hAnsi="Times New Roman" w:cs="Times New Roman"/>
          <w:bCs/>
          <w:sz w:val="28"/>
          <w:szCs w:val="28"/>
        </w:rPr>
        <w:t>Решите правовую задачу</w:t>
      </w:r>
      <w:r>
        <w:rPr>
          <w:rFonts w:hint="default" w:ascii="Times New Roman" w:hAnsi="Times New Roman" w:cs="Times New Roman"/>
          <w:bCs/>
          <w:sz w:val="28"/>
          <w:szCs w:val="28"/>
          <w:lang w:val="ru-RU"/>
        </w:rPr>
        <w:t xml:space="preserve"> </w:t>
      </w:r>
    </w:p>
    <w:p>
      <w:p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bCs/>
          <w:i/>
          <w:iCs/>
          <w:sz w:val="28"/>
          <w:szCs w:val="28"/>
        </w:rPr>
        <w:t>Ситуация</w:t>
      </w:r>
    </w:p>
    <w:p>
      <w:p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Ноябрьским утром во двор своего дома вышел 69-ти летний житель города Белгорода Пётр Иванович, чтобы отвести душу — покормить любимых с детства птичек - голубей. Ну не выбрасывать же  оставшуюся, хоть и заплесневевшую, горбушку хлеба? Вышел в домашних тапочках на минуточку, так как передвигаться на большие расстояния не может — привычный маршрут во двор и обратно. Только начал разбрасывать крошки хлеба по тротуару, как к  нему подошли два сотрудника полиции и сообщили о постановлении администрации города, запрещающем подкармливать птиц. Петр Иванович утверждал, что первый раз слышит об этом. Сотрудники полиции попросили паспорт у гражданина, а в виду его отсутствия поднялись в квартиру пойманного с поличным, изучили его паспорт и составили акт.</w:t>
      </w:r>
    </w:p>
    <w:p>
      <w:p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b/>
          <w:bCs/>
          <w:sz w:val="28"/>
          <w:szCs w:val="28"/>
        </w:rPr>
        <w:t>ОТВЕТЬТЕ НА ВОПРОСЫ (АЛГОРИТМ РЕШЕНИЯ)</w:t>
      </w:r>
      <w:r>
        <w:rPr>
          <w:rFonts w:ascii="Times New Roman" w:hAnsi="Times New Roman" w:cs="Times New Roman"/>
          <w:sz w:val="28"/>
          <w:szCs w:val="28"/>
        </w:rPr>
        <w:t xml:space="preserve"> </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Определите, о какой отрасли права идет речь?</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Какой акт был составлен на гражданина?</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Проанализируйте предоставленный нормативный материал.</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Правомерны ли действия сотрудников полиции?</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Чьи права нарушены в данном случае? Кто является нарушителем?</w:t>
      </w:r>
    </w:p>
    <w:p>
      <w:pPr>
        <w:numPr>
          <w:ilvl w:val="0"/>
          <w:numId w:val="8"/>
        </w:numPr>
        <w:tabs>
          <w:tab w:val="left" w:pos="1594"/>
        </w:tabs>
        <w:spacing w:after="0" w:line="240" w:lineRule="auto"/>
        <w:ind w:left="567" w:right="567" w:firstLine="709"/>
        <w:jc w:val="both"/>
        <w:rPr>
          <w:rFonts w:ascii="Times New Roman" w:hAnsi="Times New Roman" w:cs="Times New Roman"/>
          <w:sz w:val="28"/>
          <w:szCs w:val="28"/>
        </w:rPr>
      </w:pPr>
      <w:r>
        <w:rPr>
          <w:rFonts w:ascii="Times New Roman" w:hAnsi="Times New Roman" w:cs="Times New Roman"/>
          <w:sz w:val="28"/>
          <w:szCs w:val="28"/>
        </w:rPr>
        <w:t>Предложите вариант решения или развития данной ситуации.</w:t>
      </w:r>
    </w:p>
    <w:p>
      <w:pPr>
        <w:tabs>
          <w:tab w:val="left" w:pos="1594"/>
        </w:tabs>
        <w:spacing w:after="0" w:line="240" w:lineRule="auto"/>
        <w:ind w:left="567" w:right="567" w:firstLine="709"/>
        <w:jc w:val="both"/>
        <w:rPr>
          <w:rFonts w:ascii="Times New Roman" w:hAnsi="Times New Roman" w:cs="Times New Roman"/>
          <w:sz w:val="28"/>
          <w:szCs w:val="28"/>
        </w:rPr>
      </w:pPr>
    </w:p>
    <w:p>
      <w:pPr>
        <w:tabs>
          <w:tab w:val="left" w:pos="1594"/>
        </w:tabs>
        <w:spacing w:after="0" w:line="240" w:lineRule="auto"/>
        <w:ind w:left="567" w:right="567" w:firstLine="709"/>
        <w:jc w:val="center"/>
        <w:rPr>
          <w:rFonts w:ascii="Times New Roman" w:hAnsi="Times New Roman" w:cs="Times New Roman"/>
          <w:b/>
          <w:sz w:val="28"/>
          <w:szCs w:val="28"/>
          <w:u w:val="single"/>
        </w:rPr>
      </w:pPr>
      <w:r>
        <w:rPr>
          <w:rFonts w:ascii="Times New Roman" w:hAnsi="Times New Roman" w:cs="Times New Roman"/>
          <w:b/>
          <w:sz w:val="28"/>
          <w:szCs w:val="28"/>
          <w:u w:val="single"/>
        </w:rPr>
        <w:t>КЕЙС «СТАТИСТИКА»</w:t>
      </w:r>
    </w:p>
    <w:p>
      <w:pPr>
        <w:tabs>
          <w:tab w:val="left" w:pos="1594"/>
        </w:tabs>
        <w:spacing w:after="0" w:line="240" w:lineRule="auto"/>
        <w:ind w:left="567" w:right="567" w:firstLine="709"/>
        <w:jc w:val="center"/>
        <w:rPr>
          <w:rFonts w:ascii="Times New Roman" w:hAnsi="Times New Roman" w:cs="Times New Roman"/>
          <w:b/>
          <w:sz w:val="28"/>
          <w:szCs w:val="28"/>
          <w:u w:val="single"/>
        </w:rPr>
      </w:pPr>
    </w:p>
    <w:p>
      <w:pPr>
        <w:tabs>
          <w:tab w:val="left" w:pos="1594"/>
        </w:tabs>
        <w:spacing w:after="0" w:line="240" w:lineRule="auto"/>
        <w:ind w:left="567" w:right="567" w:firstLine="709"/>
        <w:jc w:val="both"/>
        <w:rPr>
          <w:rFonts w:ascii="Times New Roman" w:hAnsi="Times New Roman" w:cs="Times New Roman"/>
          <w:i/>
          <w:iCs/>
          <w:sz w:val="28"/>
          <w:szCs w:val="28"/>
        </w:rPr>
      </w:pPr>
      <w:r>
        <w:rPr>
          <w:rFonts w:ascii="Times New Roman" w:hAnsi="Times New Roman" w:cs="Times New Roman"/>
          <w:i/>
          <w:iCs/>
          <w:sz w:val="28"/>
          <w:szCs w:val="28"/>
        </w:rPr>
        <w:t>Пётр, выпускник Белгородского вуза, долгое время не мог найти работу по специальности, поэтому решил искать работу вне Белгородской области. На основе приведённых данных, решите, стоит ли это делать. Предложите решение данной ситуации.</w:t>
      </w:r>
    </w:p>
    <w:p>
      <w:pPr>
        <w:tabs>
          <w:tab w:val="left" w:pos="1594"/>
        </w:tabs>
        <w:spacing w:after="0" w:line="240" w:lineRule="auto"/>
        <w:ind w:left="567" w:right="567" w:firstLine="709"/>
        <w:jc w:val="both"/>
        <w:rPr>
          <w:rFonts w:ascii="Times New Roman" w:hAnsi="Times New Roman" w:cs="Times New Roman"/>
          <w:iCs/>
          <w:sz w:val="28"/>
          <w:szCs w:val="28"/>
        </w:rPr>
      </w:pPr>
    </w:p>
    <w:p>
      <w:pPr>
        <w:tabs>
          <w:tab w:val="left" w:pos="1594"/>
        </w:tabs>
        <w:spacing w:after="0" w:line="240" w:lineRule="auto"/>
        <w:ind w:left="567" w:right="567" w:firstLine="709"/>
        <w:jc w:val="both"/>
        <w:rPr>
          <w:rFonts w:hint="default" w:ascii="Times New Roman" w:hAnsi="Times New Roman" w:cs="Times New Roman"/>
          <w:sz w:val="28"/>
          <w:szCs w:val="28"/>
          <w:lang w:val="ru-RU"/>
        </w:rPr>
      </w:pPr>
      <w:r>
        <w:rPr>
          <w:rFonts w:ascii="Times New Roman" w:hAnsi="Times New Roman" w:cs="Times New Roman"/>
          <w:iCs/>
          <w:sz w:val="28"/>
          <w:szCs w:val="28"/>
        </w:rPr>
        <w:t xml:space="preserve">Пояснение: данные кейс разбирается в рамках урока по теме «Безработица», изучаются различные типы безработицы и далее анализируются особенности каждого типа. </w:t>
      </w:r>
      <w:r>
        <w:rPr>
          <w:rFonts w:ascii="Times New Roman" w:hAnsi="Times New Roman" w:cs="Times New Roman"/>
          <w:iCs/>
          <w:sz w:val="28"/>
          <w:szCs w:val="28"/>
          <w:lang w:val="ru-RU"/>
        </w:rPr>
        <w:t>Данные</w:t>
      </w:r>
      <w:r>
        <w:rPr>
          <w:rFonts w:hint="default" w:ascii="Times New Roman" w:hAnsi="Times New Roman" w:cs="Times New Roman"/>
          <w:iCs/>
          <w:sz w:val="28"/>
          <w:szCs w:val="28"/>
          <w:lang w:val="ru-RU"/>
        </w:rPr>
        <w:t xml:space="preserve"> необходимо предоставлять из официальной статистики Росстата.</w:t>
      </w:r>
      <w:r>
        <w:rPr>
          <w:rFonts w:ascii="Times New Roman" w:hAnsi="Times New Roman" w:cs="Times New Roman"/>
          <w:i/>
          <w:iCs/>
          <w:sz w:val="28"/>
          <w:szCs w:val="28"/>
        </w:rPr>
        <w:t xml:space="preserve"> </w:t>
      </w:r>
      <w:r>
        <w:rPr>
          <w:rFonts w:ascii="Times New Roman" w:hAnsi="Times New Roman" w:cs="Times New Roman"/>
          <w:i/>
          <w:iCs/>
          <w:sz w:val="28"/>
          <w:szCs w:val="28"/>
          <w:lang w:val="ru-RU"/>
        </w:rPr>
        <w:t>Важно</w:t>
      </w:r>
      <w:r>
        <w:rPr>
          <w:rFonts w:hint="default" w:ascii="Times New Roman" w:hAnsi="Times New Roman" w:cs="Times New Roman"/>
          <w:i/>
          <w:iCs/>
          <w:sz w:val="28"/>
          <w:szCs w:val="28"/>
          <w:lang w:val="ru-RU"/>
        </w:rPr>
        <w:t xml:space="preserve"> обратить внимание на региональные особенности данного явления, сравнить уровень с другими регионами, взвесить все «за и против»  и подвести учащихся самостоятельно к выводу. </w:t>
      </w:r>
    </w:p>
    <w:p>
      <w:pPr>
        <w:tabs>
          <w:tab w:val="left" w:pos="9354"/>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4926330" cy="8795385"/>
            <wp:effectExtent l="171450" t="171450" r="388620" b="367665"/>
            <wp:docPr id="9" name="Содержимое 3" descr="shapoval2.gif"/>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9" name="Содержимое 3" descr="shapoval2.gif"/>
                    <pic:cNvPicPr>
                      <a:picLocks noGrp="1" noChangeAspect="1"/>
                    </pic:cNvPicPr>
                  </pic:nvPicPr>
                  <pic:blipFill>
                    <a:blip r:embed="rId8" cstate="print"/>
                    <a:stretch>
                      <a:fillRect/>
                    </a:stretch>
                  </pic:blipFill>
                  <pic:spPr>
                    <a:xfrm>
                      <a:off x="0" y="0"/>
                      <a:ext cx="4950940" cy="8838879"/>
                    </a:xfrm>
                    <a:prstGeom prst="rect">
                      <a:avLst/>
                    </a:prstGeom>
                    <a:noFill/>
                    <a:ln w="9525">
                      <a:noFill/>
                      <a:miter lim="800000"/>
                      <a:headEnd/>
                      <a:tailEnd/>
                    </a:ln>
                    <a:effectLst>
                      <a:outerShdw blurRad="292100" dist="139700" dir="2700000" algn="tl" rotWithShape="0">
                        <a:srgbClr val="333333">
                          <a:alpha val="65000"/>
                        </a:srgbClr>
                      </a:outerShdw>
                    </a:effectLst>
                  </pic:spPr>
                </pic:pic>
              </a:graphicData>
            </a:graphic>
          </wp:inline>
        </w:drawing>
      </w:r>
    </w:p>
    <w:p>
      <w:pPr>
        <w:tabs>
          <w:tab w:val="left" w:pos="0"/>
        </w:tabs>
        <w:spacing w:after="0" w:line="240" w:lineRule="auto"/>
        <w:ind w:right="567"/>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4950460" cy="2488565"/>
            <wp:effectExtent l="0" t="0" r="2540" b="6985"/>
            <wp:docPr id="13" name="Рисунок 4" descr="shapov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4" descr="shapoval.gif"/>
                    <pic:cNvPicPr>
                      <a:picLocks noChangeAspect="1"/>
                    </pic:cNvPicPr>
                  </pic:nvPicPr>
                  <pic:blipFill>
                    <a:blip r:embed="rId9" cstate="print"/>
                    <a:stretch>
                      <a:fillRect/>
                    </a:stretch>
                  </pic:blipFill>
                  <pic:spPr>
                    <a:xfrm>
                      <a:off x="0" y="0"/>
                      <a:ext cx="4945858" cy="2486796"/>
                    </a:xfrm>
                    <a:prstGeom prst="rect">
                      <a:avLst/>
                    </a:prstGeom>
                    <a:ln>
                      <a:noFill/>
                    </a:ln>
                    <a:effectLst>
                      <a:softEdge rad="112500"/>
                    </a:effectLst>
                  </pic:spPr>
                </pic:pic>
              </a:graphicData>
            </a:graphic>
          </wp:inline>
        </w:drawing>
      </w:r>
      <w:r>
        <w:rPr>
          <w:rFonts w:ascii="Times New Roman" w:hAnsi="Times New Roman" w:cs="Times New Roman"/>
          <w:sz w:val="28"/>
          <w:szCs w:val="28"/>
          <w:lang w:eastAsia="ru-RU"/>
        </w:rPr>
        <w:drawing>
          <wp:inline distT="0" distB="0" distL="0" distR="0">
            <wp:extent cx="4873625" cy="2684145"/>
            <wp:effectExtent l="128270" t="90170" r="332105" b="311785"/>
            <wp:docPr id="12" name="Рисунок 5"/>
            <wp:cNvGraphicFramePr/>
            <a:graphic xmlns:a="http://schemas.openxmlformats.org/drawingml/2006/main">
              <a:graphicData uri="http://schemas.openxmlformats.org/drawingml/2006/picture">
                <pic:pic xmlns:pic="http://schemas.openxmlformats.org/drawingml/2006/picture">
                  <pic:nvPicPr>
                    <pic:cNvPr id="12" name="Рисунок 5"/>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73625" cy="2684145"/>
                    </a:xfrm>
                    <a:prstGeom prst="rect">
                      <a:avLst/>
                    </a:prstGeom>
                    <a:ln>
                      <a:noFill/>
                    </a:ln>
                    <a:effectLst>
                      <a:outerShdw blurRad="292100" dist="139700" dir="2700000" algn="tl" rotWithShape="0">
                        <a:srgbClr val="333333">
                          <a:alpha val="65000"/>
                        </a:srgbClr>
                      </a:outerShdw>
                    </a:effectLst>
                  </pic:spPr>
                </pic:pic>
              </a:graphicData>
            </a:graphic>
          </wp:inline>
        </w:drawing>
      </w:r>
    </w:p>
    <w:p>
      <w:pPr>
        <w:tabs>
          <w:tab w:val="left" w:pos="0"/>
        </w:tabs>
        <w:spacing w:after="0" w:line="240" w:lineRule="auto"/>
        <w:ind w:right="567"/>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4550410" cy="2832100"/>
            <wp:effectExtent l="128270" t="90170" r="331470" b="335280"/>
            <wp:docPr id="11" name="Рисунок 6"/>
            <wp:cNvGraphicFramePr/>
            <a:graphic xmlns:a="http://schemas.openxmlformats.org/drawingml/2006/main">
              <a:graphicData uri="http://schemas.openxmlformats.org/drawingml/2006/picture">
                <pic:pic xmlns:pic="http://schemas.openxmlformats.org/drawingml/2006/picture">
                  <pic:nvPicPr>
                    <pic:cNvPr id="11" name="Рисунок 6"/>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550410" cy="2832100"/>
                    </a:xfrm>
                    <a:prstGeom prst="rect">
                      <a:avLst/>
                    </a:prstGeom>
                    <a:ln>
                      <a:noFill/>
                    </a:ln>
                    <a:effectLst>
                      <a:outerShdw blurRad="292100" dist="139700" dir="2700000" algn="tl" rotWithShape="0">
                        <a:srgbClr val="333333">
                          <a:alpha val="65000"/>
                        </a:srgbClr>
                      </a:outerShdw>
                    </a:effectLst>
                  </pic:spPr>
                </pic:pic>
              </a:graphicData>
            </a:graphic>
          </wp:inline>
        </w:drawing>
      </w:r>
    </w:p>
    <w:p>
      <w:pPr>
        <w:keepNext w:val="0"/>
        <w:keepLines w:val="0"/>
        <w:pageBreakBefore w:val="0"/>
        <w:widowControl/>
        <w:suppressLineNumbers w:val="0"/>
        <w:pBdr>
          <w:top w:val="single" w:color="E0E0E0" w:sz="2" w:space="0"/>
          <w:left w:val="single" w:color="E0E0E0" w:sz="2" w:space="0"/>
          <w:bottom w:val="single" w:color="E0E0E0" w:sz="2" w:space="0"/>
          <w:right w:val="single" w:color="E0E0E0" w:sz="2" w:space="0"/>
        </w:pBdr>
        <w:shd w:val="clear" w:fill="FFFFFF"/>
        <w:kinsoku/>
        <w:wordWrap/>
        <w:overflowPunct/>
        <w:topLinePunct w:val="0"/>
        <w:autoSpaceDE/>
        <w:autoSpaceDN/>
        <w:bidi w:val="0"/>
        <w:adjustRightInd/>
        <w:snapToGrid/>
        <w:spacing w:line="240" w:lineRule="auto"/>
        <w:ind w:left="0" w:firstLine="560" w:firstLineChars="200"/>
        <w:jc w:val="both"/>
        <w:textAlignment w:val="auto"/>
        <w:rPr>
          <w:rFonts w:hint="default" w:ascii="Times New Roman" w:hAnsi="Times New Roman" w:eastAsia="serif" w:cs="Times New Roman"/>
          <w:b/>
          <w:bCs/>
          <w:i w:val="0"/>
          <w:iCs w:val="0"/>
          <w:caps w:val="0"/>
          <w:color w:val="000000"/>
          <w:spacing w:val="0"/>
          <w:sz w:val="28"/>
          <w:szCs w:val="28"/>
        </w:rPr>
      </w:pPr>
      <w:r>
        <w:rPr>
          <w:rFonts w:hint="default" w:ascii="Times New Roman" w:hAnsi="Times New Roman" w:eastAsia="serif" w:cs="Times New Roman"/>
          <w:b/>
          <w:bCs/>
          <w:i w:val="0"/>
          <w:iCs w:val="0"/>
          <w:caps w:val="0"/>
          <w:color w:val="000000"/>
          <w:spacing w:val="0"/>
          <w:kern w:val="0"/>
          <w:sz w:val="28"/>
          <w:szCs w:val="28"/>
          <w:shd w:val="clear" w:fill="FFFFFF"/>
          <w:lang w:val="en-US" w:eastAsia="zh-CN" w:bidi="ar"/>
        </w:rPr>
        <w:t>В августе</w:t>
      </w:r>
      <w:bookmarkStart w:id="1" w:name="_GoBack"/>
      <w:bookmarkEnd w:id="1"/>
      <w:r>
        <w:rPr>
          <w:rFonts w:hint="default" w:ascii="Times New Roman" w:hAnsi="Times New Roman" w:eastAsia="serif" w:cs="Times New Roman"/>
          <w:b/>
          <w:bCs/>
          <w:i w:val="0"/>
          <w:iCs w:val="0"/>
          <w:caps w:val="0"/>
          <w:color w:val="000000"/>
          <w:spacing w:val="0"/>
          <w:kern w:val="0"/>
          <w:sz w:val="28"/>
          <w:szCs w:val="28"/>
          <w:shd w:val="clear" w:fill="FFFFFF"/>
          <w:lang w:val="en-US" w:eastAsia="zh-CN" w:bidi="ar"/>
        </w:rPr>
        <w:t xml:space="preserve"> 2021 года без работы находились 4% трудоспособного населения региона, следует из рейтинга РИА Новости. В целом по России регион занял 30-е место.</w:t>
      </w:r>
    </w:p>
    <w:p>
      <w:pPr>
        <w:pStyle w:val="10"/>
        <w:keepNext w:val="0"/>
        <w:keepLines w:val="0"/>
        <w:pageBreakBefore w:val="0"/>
        <w:widowControl/>
        <w:suppressLineNumbers w:val="0"/>
        <w:pBdr>
          <w:top w:val="single" w:color="E0E0E0" w:sz="2" w:space="0"/>
          <w:left w:val="single" w:color="E0E0E0" w:sz="2" w:space="0"/>
          <w:bottom w:val="single" w:color="E0E0E0" w:sz="2" w:space="0"/>
          <w:right w:val="single" w:color="E0E0E0" w:sz="2" w:space="0"/>
        </w:pBdr>
        <w:kinsoku/>
        <w:wordWrap/>
        <w:overflowPunct/>
        <w:topLinePunct w:val="0"/>
        <w:autoSpaceDE/>
        <w:autoSpaceDN/>
        <w:bidi w:val="0"/>
        <w:adjustRightInd/>
        <w:snapToGrid/>
        <w:spacing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eastAsia="serif" w:cs="Times New Roman"/>
          <w:i w:val="0"/>
          <w:iCs w:val="0"/>
          <w:caps w:val="0"/>
          <w:color w:val="000000"/>
          <w:spacing w:val="0"/>
          <w:sz w:val="28"/>
          <w:szCs w:val="28"/>
          <w:shd w:val="clear" w:fill="FFFFFF"/>
        </w:rPr>
        <w:t>Уровень безработицы в Белгородской области в августе составил 4%. Это хуже, чем в соседних по Черноземью регионах: в Воронежской области — 3,4%, в Курской — 3,7%, в Липецкой и Тамбовской — по 3,8%.</w:t>
      </w:r>
    </w:p>
    <w:p>
      <w:pPr>
        <w:pStyle w:val="10"/>
        <w:keepNext w:val="0"/>
        <w:keepLines w:val="0"/>
        <w:pageBreakBefore w:val="0"/>
        <w:widowControl/>
        <w:suppressLineNumbers w:val="0"/>
        <w:pBdr>
          <w:top w:val="single" w:color="E0E0E0" w:sz="2" w:space="0"/>
          <w:left w:val="single" w:color="E0E0E0" w:sz="2" w:space="0"/>
          <w:bottom w:val="single" w:color="E0E0E0" w:sz="2" w:space="0"/>
          <w:right w:val="single" w:color="E0E0E0" w:sz="2" w:space="0"/>
        </w:pBdr>
        <w:kinsoku/>
        <w:wordWrap/>
        <w:overflowPunct/>
        <w:topLinePunct w:val="0"/>
        <w:autoSpaceDE/>
        <w:autoSpaceDN/>
        <w:bidi w:val="0"/>
        <w:adjustRightInd/>
        <w:snapToGrid/>
        <w:spacing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eastAsia="serif" w:cs="Times New Roman"/>
          <w:i w:val="0"/>
          <w:iCs w:val="0"/>
          <w:caps w:val="0"/>
          <w:color w:val="000000"/>
          <w:spacing w:val="0"/>
          <w:sz w:val="28"/>
          <w:szCs w:val="28"/>
          <w:shd w:val="clear" w:fill="FFFFFF"/>
        </w:rPr>
        <w:t>Самый низкий показатель зафиксировали в Санкт-Петербурге — 1,9%, Ямало-Ненецком автономном округе — 2% и Москве — 2,5%. Хуже всего дела с безработицей обстоят в Тыве — 14%, Дагестане — 14.9% и Ингушетии — 30,5%.</w:t>
      </w:r>
    </w:p>
    <w:p>
      <w:pPr>
        <w:pStyle w:val="10"/>
        <w:keepNext w:val="0"/>
        <w:keepLines w:val="0"/>
        <w:pageBreakBefore w:val="0"/>
        <w:widowControl/>
        <w:suppressLineNumbers w:val="0"/>
        <w:pBdr>
          <w:top w:val="single" w:color="E0E0E0" w:sz="2" w:space="0"/>
          <w:left w:val="single" w:color="E0E0E0" w:sz="2" w:space="0"/>
          <w:bottom w:val="single" w:color="E0E0E0" w:sz="2" w:space="0"/>
          <w:right w:val="single" w:color="E0E0E0" w:sz="2" w:space="0"/>
        </w:pBdr>
        <w:kinsoku/>
        <w:wordWrap/>
        <w:overflowPunct/>
        <w:topLinePunct w:val="0"/>
        <w:autoSpaceDE/>
        <w:autoSpaceDN/>
        <w:bidi w:val="0"/>
        <w:adjustRightInd/>
        <w:snapToGrid/>
        <w:spacing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eastAsia="serif" w:cs="Times New Roman"/>
          <w:i w:val="0"/>
          <w:iCs w:val="0"/>
          <w:caps w:val="0"/>
          <w:color w:val="000000"/>
          <w:spacing w:val="0"/>
          <w:sz w:val="28"/>
          <w:szCs w:val="28"/>
          <w:shd w:val="clear" w:fill="FFFFFF"/>
        </w:rPr>
        <w:t>В то же время за год безработица в Белгородской области снизилась — на 1,4% или на 12,8 тыс. человек.</w:t>
      </w:r>
    </w:p>
    <w:p>
      <w:pPr>
        <w:pStyle w:val="10"/>
        <w:keepNext w:val="0"/>
        <w:keepLines w:val="0"/>
        <w:pageBreakBefore w:val="0"/>
        <w:widowControl/>
        <w:suppressLineNumbers w:val="0"/>
        <w:pBdr>
          <w:top w:val="single" w:color="E0E0E0" w:sz="2" w:space="0"/>
          <w:left w:val="single" w:color="E0E0E0" w:sz="2" w:space="0"/>
          <w:bottom w:val="single" w:color="E0E0E0" w:sz="2" w:space="0"/>
          <w:right w:val="single" w:color="E0E0E0" w:sz="2" w:space="0"/>
        </w:pBdr>
        <w:kinsoku/>
        <w:wordWrap/>
        <w:overflowPunct/>
        <w:topLinePunct w:val="0"/>
        <w:autoSpaceDE/>
        <w:autoSpaceDN/>
        <w:bidi w:val="0"/>
        <w:adjustRightInd/>
        <w:snapToGrid/>
        <w:spacing w:line="240" w:lineRule="auto"/>
        <w:ind w:firstLine="560" w:firstLineChars="200"/>
        <w:jc w:val="both"/>
        <w:textAlignment w:val="auto"/>
        <w:rPr>
          <w:rFonts w:hint="default" w:ascii="Times New Roman" w:hAnsi="Times New Roman" w:eastAsia="serif" w:cs="Times New Roman"/>
          <w:i w:val="0"/>
          <w:iCs w:val="0"/>
          <w:caps w:val="0"/>
          <w:color w:val="000000"/>
          <w:spacing w:val="0"/>
          <w:sz w:val="28"/>
          <w:szCs w:val="28"/>
          <w:shd w:val="clear" w:fill="FFFFFF"/>
        </w:rPr>
      </w:pPr>
      <w:r>
        <w:rPr>
          <w:rFonts w:hint="default" w:ascii="Times New Roman" w:hAnsi="Times New Roman" w:eastAsia="serif" w:cs="Times New Roman"/>
          <w:i w:val="0"/>
          <w:iCs w:val="0"/>
          <w:caps w:val="0"/>
          <w:color w:val="000000"/>
          <w:spacing w:val="0"/>
          <w:sz w:val="28"/>
          <w:szCs w:val="28"/>
          <w:shd w:val="clear" w:fill="FFFFFF"/>
        </w:rPr>
        <w:t>Среднее время поиска работы в регионе составляет 6,3 месяца. Это 24-й показатель в стране. Быстрее всего работу находят в Кировской и Костромской областях, а также в Ямало-Ненецком автономном округе. Зато в Черноземье Белгородская область здесь лидер. Так, в Липецкой области работу приходится искать 6,9 месяца, в Воронежской — 7,1, в Тамбовской — 7,4, а в Курской — 8,4 месяца.</w:t>
      </w:r>
    </w:p>
    <w:p>
      <w:pPr>
        <w:pStyle w:val="10"/>
        <w:keepNext w:val="0"/>
        <w:keepLines w:val="0"/>
        <w:widowControl/>
        <w:suppressLineNumbers w:val="0"/>
        <w:pBdr>
          <w:top w:val="single" w:color="E0E0E0" w:sz="2" w:space="0"/>
          <w:left w:val="single" w:color="E0E0E0" w:sz="2" w:space="0"/>
          <w:bottom w:val="single" w:color="E0E0E0" w:sz="2" w:space="0"/>
          <w:right w:val="single" w:color="E0E0E0" w:sz="2" w:space="0"/>
        </w:pBdr>
        <w:rPr>
          <w:rFonts w:hint="default" w:ascii="serif" w:hAnsi="serif" w:eastAsia="serif" w:cs="serif"/>
          <w:i w:val="0"/>
          <w:iCs w:val="0"/>
          <w:caps w:val="0"/>
          <w:color w:val="000000"/>
          <w:spacing w:val="0"/>
          <w:sz w:val="24"/>
          <w:szCs w:val="24"/>
          <w:shd w:val="clear" w:fill="FFFFFF"/>
        </w:rPr>
      </w:pPr>
    </w:p>
    <w:p>
      <w:pPr>
        <w:tabs>
          <w:tab w:val="left" w:pos="0"/>
        </w:tabs>
        <w:spacing w:after="0" w:line="240" w:lineRule="auto"/>
        <w:ind w:right="567"/>
        <w:jc w:val="both"/>
        <w:rPr>
          <w:rFonts w:ascii="Times New Roman" w:hAnsi="Times New Roman" w:cs="Times New Roman"/>
          <w:b/>
          <w:sz w:val="28"/>
          <w:szCs w:val="28"/>
        </w:rPr>
      </w:pPr>
    </w:p>
    <w:p>
      <w:pPr>
        <w:tabs>
          <w:tab w:val="left" w:pos="0"/>
        </w:tabs>
        <w:spacing w:after="0" w:line="240" w:lineRule="auto"/>
        <w:ind w:right="567"/>
        <w:jc w:val="center"/>
        <w:rPr>
          <w:rFonts w:ascii="Times New Roman" w:hAnsi="Times New Roman" w:cs="Times New Roman"/>
          <w:b/>
          <w:sz w:val="28"/>
          <w:szCs w:val="28"/>
        </w:rPr>
      </w:pPr>
    </w:p>
    <w:p>
      <w:pPr>
        <w:tabs>
          <w:tab w:val="left" w:pos="0"/>
        </w:tabs>
        <w:spacing w:after="0" w:line="240" w:lineRule="auto"/>
        <w:ind w:right="567"/>
        <w:jc w:val="center"/>
        <w:rPr>
          <w:rFonts w:ascii="Times New Roman" w:hAnsi="Times New Roman" w:cs="Times New Roman"/>
          <w:b/>
          <w:sz w:val="28"/>
          <w:szCs w:val="28"/>
        </w:rPr>
      </w:pPr>
      <w:r>
        <w:rPr>
          <w:rFonts w:ascii="Times New Roman" w:hAnsi="Times New Roman" w:cs="Times New Roman"/>
          <w:b/>
          <w:sz w:val="28"/>
          <w:szCs w:val="28"/>
        </w:rPr>
        <w:t>Литература</w:t>
      </w:r>
    </w:p>
    <w:p>
      <w:pPr>
        <w:tabs>
          <w:tab w:val="left" w:pos="0"/>
        </w:tabs>
        <w:spacing w:after="0" w:line="240" w:lineRule="auto"/>
        <w:ind w:right="567"/>
        <w:jc w:val="center"/>
        <w:rPr>
          <w:rFonts w:ascii="Times New Roman" w:hAnsi="Times New Roman" w:cs="Times New Roman"/>
          <w:b/>
          <w:sz w:val="28"/>
          <w:szCs w:val="28"/>
        </w:rPr>
      </w:pP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Абульханова К. А. Социальное мышление личности // Современная психология: состояние и перспективы исследований. Часть 3. Социальные представления и мышление личности. М.: Изд-во «Институт психологии РАН», 2002, с. 88-103 //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ipras</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r>
        <w:rPr>
          <w:rFonts w:ascii="Times New Roman" w:hAnsi="Times New Roman" w:cs="Times New Roman"/>
          <w:sz w:val="28"/>
          <w:szCs w:val="28"/>
          <w:lang w:val="en-US"/>
        </w:rPr>
        <w:t>cntnt</w:t>
      </w:r>
      <w:r>
        <w:rPr>
          <w:rFonts w:ascii="Times New Roman" w:hAnsi="Times New Roman" w:cs="Times New Roman"/>
          <w:sz w:val="28"/>
          <w:szCs w:val="28"/>
        </w:rPr>
        <w:t>/</w:t>
      </w:r>
      <w:r>
        <w:rPr>
          <w:rFonts w:ascii="Times New Roman" w:hAnsi="Times New Roman" w:cs="Times New Roman"/>
          <w:sz w:val="28"/>
          <w:szCs w:val="28"/>
          <w:lang w:val="en-US"/>
        </w:rPr>
        <w:t>rus</w:t>
      </w:r>
      <w:r>
        <w:rPr>
          <w:rFonts w:ascii="Times New Roman" w:hAnsi="Times New Roman" w:cs="Times New Roman"/>
          <w:sz w:val="28"/>
          <w:szCs w:val="28"/>
        </w:rPr>
        <w:t>/</w:t>
      </w:r>
      <w:r>
        <w:rPr>
          <w:rFonts w:ascii="Times New Roman" w:hAnsi="Times New Roman" w:cs="Times New Roman"/>
          <w:sz w:val="28"/>
          <w:szCs w:val="28"/>
          <w:lang w:val="en-US"/>
        </w:rPr>
        <w:t>media</w:t>
      </w:r>
      <w:r>
        <w:rPr>
          <w:rFonts w:ascii="Times New Roman" w:hAnsi="Times New Roman" w:cs="Times New Roman"/>
          <w:sz w:val="28"/>
          <w:szCs w:val="28"/>
        </w:rPr>
        <w:t>/</w:t>
      </w:r>
      <w:r>
        <w:rPr>
          <w:rFonts w:ascii="Times New Roman" w:hAnsi="Times New Roman" w:cs="Times New Roman"/>
          <w:sz w:val="28"/>
          <w:szCs w:val="28"/>
          <w:lang w:val="en-US"/>
        </w:rPr>
        <w:t>on</w:t>
      </w:r>
      <w:r>
        <w:rPr>
          <w:rFonts w:ascii="Times New Roman" w:hAnsi="Times New Roman" w:cs="Times New Roman"/>
          <w:sz w:val="28"/>
          <w:szCs w:val="28"/>
        </w:rPr>
        <w:t>-</w:t>
      </w:r>
      <w:r>
        <w:rPr>
          <w:rFonts w:ascii="Times New Roman" w:hAnsi="Times New Roman" w:cs="Times New Roman"/>
          <w:sz w:val="28"/>
          <w:szCs w:val="28"/>
          <w:lang w:val="en-US"/>
        </w:rPr>
        <w:t>layn</w:t>
      </w:r>
      <w:r>
        <w:rPr>
          <w:rFonts w:ascii="Times New Roman" w:hAnsi="Times New Roman" w:cs="Times New Roman"/>
          <w:sz w:val="28"/>
          <w:szCs w:val="28"/>
        </w:rPr>
        <w:t>-</w:t>
      </w:r>
      <w:r>
        <w:rPr>
          <w:rFonts w:ascii="Times New Roman" w:hAnsi="Times New Roman" w:cs="Times New Roman"/>
          <w:sz w:val="28"/>
          <w:szCs w:val="28"/>
          <w:lang w:val="en-US"/>
        </w:rPr>
        <w:t>bibliote</w:t>
      </w:r>
      <w:r>
        <w:rPr>
          <w:rFonts w:ascii="Times New Roman" w:hAnsi="Times New Roman" w:cs="Times New Roman"/>
          <w:sz w:val="28"/>
          <w:szCs w:val="28"/>
        </w:rPr>
        <w:t>/</w:t>
      </w:r>
      <w:r>
        <w:rPr>
          <w:rFonts w:ascii="Times New Roman" w:hAnsi="Times New Roman" w:cs="Times New Roman"/>
          <w:sz w:val="28"/>
          <w:szCs w:val="28"/>
          <w:lang w:val="en-US"/>
        </w:rPr>
        <w:t>otdelnie</w:t>
      </w:r>
      <w:r>
        <w:rPr>
          <w:rFonts w:ascii="Times New Roman" w:hAnsi="Times New Roman" w:cs="Times New Roman"/>
          <w:sz w:val="28"/>
          <w:szCs w:val="28"/>
        </w:rPr>
        <w:t>-</w:t>
      </w:r>
      <w:r>
        <w:rPr>
          <w:rFonts w:ascii="Times New Roman" w:hAnsi="Times New Roman" w:cs="Times New Roman"/>
          <w:sz w:val="28"/>
          <w:szCs w:val="28"/>
          <w:lang w:val="en-US"/>
        </w:rPr>
        <w:t>stati</w:t>
      </w:r>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w:t>
      </w:r>
      <w:r>
        <w:rPr>
          <w:rFonts w:ascii="Times New Roman" w:hAnsi="Times New Roman" w:cs="Times New Roman"/>
          <w:sz w:val="28"/>
          <w:szCs w:val="28"/>
          <w:lang w:val="en-US"/>
        </w:rPr>
        <w:t>publikacii</w:t>
      </w:r>
      <w:r>
        <w:rPr>
          <w:rFonts w:ascii="Times New Roman" w:hAnsi="Times New Roman" w:cs="Times New Roman"/>
          <w:sz w:val="28"/>
          <w:szCs w:val="28"/>
        </w:rPr>
        <w:t>/</w:t>
      </w:r>
      <w:r>
        <w:rPr>
          <w:rFonts w:ascii="Times New Roman" w:hAnsi="Times New Roman" w:cs="Times New Roman"/>
          <w:sz w:val="28"/>
          <w:szCs w:val="28"/>
          <w:lang w:val="en-US"/>
        </w:rPr>
        <w:t>stati</w:t>
      </w:r>
      <w:r>
        <w:rPr>
          <w:rFonts w:ascii="Times New Roman" w:hAnsi="Times New Roman" w:cs="Times New Roman"/>
          <w:sz w:val="28"/>
          <w:szCs w:val="28"/>
        </w:rPr>
        <w:t>_</w:t>
      </w:r>
      <w:r>
        <w:rPr>
          <w:rFonts w:ascii="Times New Roman" w:hAnsi="Times New Roman" w:cs="Times New Roman"/>
          <w:sz w:val="28"/>
          <w:szCs w:val="28"/>
          <w:lang w:val="en-US"/>
        </w:rPr>
        <w:t>sotr</w:t>
      </w:r>
      <w:r>
        <w:rPr>
          <w:rFonts w:ascii="Times New Roman" w:hAnsi="Times New Roman" w:cs="Times New Roman"/>
          <w:sz w:val="28"/>
          <w:szCs w:val="28"/>
        </w:rPr>
        <w:t>/</w:t>
      </w:r>
      <w:r>
        <w:rPr>
          <w:rFonts w:ascii="Times New Roman" w:hAnsi="Times New Roman" w:cs="Times New Roman"/>
          <w:sz w:val="28"/>
          <w:szCs w:val="28"/>
          <w:lang w:val="en-US"/>
        </w:rPr>
        <w:t>stati</w:t>
      </w:r>
      <w:r>
        <w:rPr>
          <w:rFonts w:ascii="Times New Roman" w:hAnsi="Times New Roman" w:cs="Times New Roman"/>
          <w:sz w:val="28"/>
          <w:szCs w:val="28"/>
        </w:rPr>
        <w:t>1.</w:t>
      </w:r>
      <w:r>
        <w:rPr>
          <w:rFonts w:ascii="Times New Roman" w:hAnsi="Times New Roman" w:cs="Times New Roman"/>
          <w:sz w:val="28"/>
          <w:szCs w:val="28"/>
          <w:lang w:val="en-US"/>
        </w:rPr>
        <w:t>html</w:t>
      </w:r>
      <w:r>
        <w:rPr>
          <w:rFonts w:ascii="Times New Roman" w:hAnsi="Times New Roman" w:cs="Times New Roman"/>
          <w:sz w:val="28"/>
          <w:szCs w:val="28"/>
        </w:rPr>
        <w:t xml:space="preserve">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Выготский Л.С. Мышление и речь. М., 1996.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Гальперин П.Я. Методы обучения и умственное развитие ребенка. М., 1985.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Заир-Бек С.И., Муштавинская И.В. Развитие критического мышления на уроке. М., 2004.</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Ивунина Е.Е. О различных подходах к понятию «критическое мышление» // Молодой учёный. № 11. Ноябрь, 2009.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Кара-Мурза С. Г. Манипуляция сознанием-2. М., 2009.</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Леонтьев А.Н. Деятельность. Сознание. Личность. М., 1977.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Рубинштейн С.Л. О мышлении и путях его исследования. М., 1958.</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Лернер И.Я. Дидактические основы методов обучения. М., 1981.</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Матюшкин А.М. Проблемные ситуации в мышлении и обучении. М., 1972.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Поль Р.У. Критическое мышление: Что необходимо каждому для выживания в быстро меняющемся мире. М., 1990.</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Прямикова Е.В. Развитие социального мышления старшеклассников в процессе изучения общественных наук // </w:t>
      </w:r>
      <w:r>
        <w:fldChar w:fldCharType="begin"/>
      </w:r>
      <w:r>
        <w:instrText xml:space="preserve"> HYPERLINK "http://libed.ru/knigi-nauka/553756-1-razvitie-socialnogo-mishleniya-starsheklassnikov-processe-izucheniya-obschestvennih-nauk.php" </w:instrText>
      </w:r>
      <w:r>
        <w:fldChar w:fldCharType="separate"/>
      </w:r>
      <w:r>
        <w:rPr>
          <w:rStyle w:val="5"/>
          <w:rFonts w:ascii="Times New Roman" w:hAnsi="Times New Roman" w:cs="Times New Roman"/>
          <w:sz w:val="28"/>
          <w:szCs w:val="28"/>
          <w:lang w:val="en-US"/>
        </w:rPr>
        <w:t>http</w:t>
      </w:r>
      <w:r>
        <w:rPr>
          <w:rStyle w:val="5"/>
          <w:rFonts w:ascii="Times New Roman" w:hAnsi="Times New Roman" w:cs="Times New Roman"/>
          <w:sz w:val="28"/>
          <w:szCs w:val="28"/>
        </w:rPr>
        <w:t>://</w:t>
      </w:r>
      <w:r>
        <w:rPr>
          <w:rStyle w:val="5"/>
          <w:rFonts w:ascii="Times New Roman" w:hAnsi="Times New Roman" w:cs="Times New Roman"/>
          <w:sz w:val="28"/>
          <w:szCs w:val="28"/>
          <w:lang w:val="en-US"/>
        </w:rPr>
        <w:t>libed</w:t>
      </w:r>
      <w:r>
        <w:rPr>
          <w:rStyle w:val="5"/>
          <w:rFonts w:ascii="Times New Roman" w:hAnsi="Times New Roman" w:cs="Times New Roman"/>
          <w:sz w:val="28"/>
          <w:szCs w:val="28"/>
        </w:rPr>
        <w:t>.</w:t>
      </w:r>
      <w:r>
        <w:rPr>
          <w:rStyle w:val="5"/>
          <w:rFonts w:ascii="Times New Roman" w:hAnsi="Times New Roman" w:cs="Times New Roman"/>
          <w:sz w:val="28"/>
          <w:szCs w:val="28"/>
          <w:lang w:val="en-US"/>
        </w:rPr>
        <w:t>ru</w:t>
      </w:r>
      <w:r>
        <w:rPr>
          <w:rStyle w:val="5"/>
          <w:rFonts w:ascii="Times New Roman" w:hAnsi="Times New Roman" w:cs="Times New Roman"/>
          <w:sz w:val="28"/>
          <w:szCs w:val="28"/>
        </w:rPr>
        <w:t>/</w:t>
      </w:r>
      <w:r>
        <w:rPr>
          <w:rStyle w:val="5"/>
          <w:rFonts w:ascii="Times New Roman" w:hAnsi="Times New Roman" w:cs="Times New Roman"/>
          <w:sz w:val="28"/>
          <w:szCs w:val="28"/>
          <w:lang w:val="en-US"/>
        </w:rPr>
        <w:t>knigi</w:t>
      </w:r>
      <w:r>
        <w:rPr>
          <w:rStyle w:val="5"/>
          <w:rFonts w:ascii="Times New Roman" w:hAnsi="Times New Roman" w:cs="Times New Roman"/>
          <w:sz w:val="28"/>
          <w:szCs w:val="28"/>
        </w:rPr>
        <w:t>-</w:t>
      </w:r>
      <w:r>
        <w:rPr>
          <w:rStyle w:val="5"/>
          <w:rFonts w:ascii="Times New Roman" w:hAnsi="Times New Roman" w:cs="Times New Roman"/>
          <w:sz w:val="28"/>
          <w:szCs w:val="28"/>
          <w:lang w:val="en-US"/>
        </w:rPr>
        <w:t>nauka</w:t>
      </w:r>
      <w:r>
        <w:rPr>
          <w:rStyle w:val="5"/>
          <w:rFonts w:ascii="Times New Roman" w:hAnsi="Times New Roman" w:cs="Times New Roman"/>
          <w:sz w:val="28"/>
          <w:szCs w:val="28"/>
        </w:rPr>
        <w:t>/553756-1-</w:t>
      </w:r>
      <w:r>
        <w:rPr>
          <w:rStyle w:val="5"/>
          <w:rFonts w:ascii="Times New Roman" w:hAnsi="Times New Roman" w:cs="Times New Roman"/>
          <w:sz w:val="28"/>
          <w:szCs w:val="28"/>
          <w:lang w:val="en-US"/>
        </w:rPr>
        <w:t>razvitie</w:t>
      </w:r>
      <w:r>
        <w:rPr>
          <w:rStyle w:val="5"/>
          <w:rFonts w:ascii="Times New Roman" w:hAnsi="Times New Roman" w:cs="Times New Roman"/>
          <w:sz w:val="28"/>
          <w:szCs w:val="28"/>
        </w:rPr>
        <w:t>-</w:t>
      </w:r>
      <w:r>
        <w:rPr>
          <w:rStyle w:val="5"/>
          <w:rFonts w:ascii="Times New Roman" w:hAnsi="Times New Roman" w:cs="Times New Roman"/>
          <w:sz w:val="28"/>
          <w:szCs w:val="28"/>
          <w:lang w:val="en-US"/>
        </w:rPr>
        <w:t>socialnogo</w:t>
      </w:r>
      <w:r>
        <w:rPr>
          <w:rStyle w:val="5"/>
          <w:rFonts w:ascii="Times New Roman" w:hAnsi="Times New Roman" w:cs="Times New Roman"/>
          <w:sz w:val="28"/>
          <w:szCs w:val="28"/>
        </w:rPr>
        <w:t>-</w:t>
      </w:r>
      <w:r>
        <w:rPr>
          <w:rStyle w:val="5"/>
          <w:rFonts w:ascii="Times New Roman" w:hAnsi="Times New Roman" w:cs="Times New Roman"/>
          <w:sz w:val="28"/>
          <w:szCs w:val="28"/>
          <w:lang w:val="en-US"/>
        </w:rPr>
        <w:t>mishleniya</w:t>
      </w:r>
      <w:r>
        <w:rPr>
          <w:rStyle w:val="5"/>
          <w:rFonts w:ascii="Times New Roman" w:hAnsi="Times New Roman" w:cs="Times New Roman"/>
          <w:sz w:val="28"/>
          <w:szCs w:val="28"/>
        </w:rPr>
        <w:t>-</w:t>
      </w:r>
      <w:r>
        <w:rPr>
          <w:rStyle w:val="5"/>
          <w:rFonts w:ascii="Times New Roman" w:hAnsi="Times New Roman" w:cs="Times New Roman"/>
          <w:sz w:val="28"/>
          <w:szCs w:val="28"/>
          <w:lang w:val="en-US"/>
        </w:rPr>
        <w:t>starsheklassnikov</w:t>
      </w:r>
      <w:r>
        <w:rPr>
          <w:rStyle w:val="5"/>
          <w:rFonts w:ascii="Times New Roman" w:hAnsi="Times New Roman" w:cs="Times New Roman"/>
          <w:sz w:val="28"/>
          <w:szCs w:val="28"/>
        </w:rPr>
        <w:t>-</w:t>
      </w:r>
      <w:r>
        <w:rPr>
          <w:rStyle w:val="5"/>
          <w:rFonts w:ascii="Times New Roman" w:hAnsi="Times New Roman" w:cs="Times New Roman"/>
          <w:sz w:val="28"/>
          <w:szCs w:val="28"/>
          <w:lang w:val="en-US"/>
        </w:rPr>
        <w:t>processe</w:t>
      </w:r>
      <w:r>
        <w:rPr>
          <w:rStyle w:val="5"/>
          <w:rFonts w:ascii="Times New Roman" w:hAnsi="Times New Roman" w:cs="Times New Roman"/>
          <w:sz w:val="28"/>
          <w:szCs w:val="28"/>
        </w:rPr>
        <w:t>-</w:t>
      </w:r>
      <w:r>
        <w:rPr>
          <w:rStyle w:val="5"/>
          <w:rFonts w:ascii="Times New Roman" w:hAnsi="Times New Roman" w:cs="Times New Roman"/>
          <w:sz w:val="28"/>
          <w:szCs w:val="28"/>
          <w:lang w:val="en-US"/>
        </w:rPr>
        <w:t>izucheniya</w:t>
      </w:r>
      <w:r>
        <w:rPr>
          <w:rStyle w:val="5"/>
          <w:rFonts w:ascii="Times New Roman" w:hAnsi="Times New Roman" w:cs="Times New Roman"/>
          <w:sz w:val="28"/>
          <w:szCs w:val="28"/>
        </w:rPr>
        <w:t>-</w:t>
      </w:r>
      <w:r>
        <w:rPr>
          <w:rStyle w:val="5"/>
          <w:rFonts w:ascii="Times New Roman" w:hAnsi="Times New Roman" w:cs="Times New Roman"/>
          <w:sz w:val="28"/>
          <w:szCs w:val="28"/>
          <w:lang w:val="en-US"/>
        </w:rPr>
        <w:t>obschestvennih</w:t>
      </w:r>
      <w:r>
        <w:rPr>
          <w:rStyle w:val="5"/>
          <w:rFonts w:ascii="Times New Roman" w:hAnsi="Times New Roman" w:cs="Times New Roman"/>
          <w:sz w:val="28"/>
          <w:szCs w:val="28"/>
        </w:rPr>
        <w:t>-</w:t>
      </w:r>
      <w:r>
        <w:rPr>
          <w:rStyle w:val="5"/>
          <w:rFonts w:ascii="Times New Roman" w:hAnsi="Times New Roman" w:cs="Times New Roman"/>
          <w:sz w:val="28"/>
          <w:szCs w:val="28"/>
          <w:lang w:val="en-US"/>
        </w:rPr>
        <w:t>nauk</w:t>
      </w:r>
      <w:r>
        <w:rPr>
          <w:rStyle w:val="5"/>
          <w:rFonts w:ascii="Times New Roman" w:hAnsi="Times New Roman" w:cs="Times New Roman"/>
          <w:sz w:val="28"/>
          <w:szCs w:val="28"/>
        </w:rPr>
        <w:t>.</w:t>
      </w:r>
      <w:r>
        <w:rPr>
          <w:rStyle w:val="5"/>
          <w:rFonts w:ascii="Times New Roman" w:hAnsi="Times New Roman" w:cs="Times New Roman"/>
          <w:sz w:val="28"/>
          <w:szCs w:val="28"/>
          <w:lang w:val="en-US"/>
        </w:rPr>
        <w:t>php</w:t>
      </w:r>
      <w:r>
        <w:rPr>
          <w:rStyle w:val="5"/>
          <w:rFonts w:ascii="Times New Roman" w:hAnsi="Times New Roman" w:cs="Times New Roman"/>
          <w:sz w:val="28"/>
          <w:szCs w:val="28"/>
          <w:lang w:val="en-US"/>
        </w:rPr>
        <w:fldChar w:fldCharType="end"/>
      </w:r>
      <w:r>
        <w:rPr>
          <w:rFonts w:ascii="Times New Roman" w:hAnsi="Times New Roman" w:cs="Times New Roman"/>
          <w:sz w:val="28"/>
          <w:szCs w:val="28"/>
        </w:rPr>
        <w:t xml:space="preserve">  Дата обращения 23.03.2017.</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Селевко Г.К. Энциклопедия образовательных технологий. В 2-х т. Т. 1. – М.: Народное образование, 2005. </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Терно С.А. Критическое мышление в школе – средневековая отсталость? // Современные научные исследования и инновации. 2013. № 9</w:t>
      </w:r>
    </w:p>
    <w:p>
      <w:pPr>
        <w:pStyle w:val="11"/>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Халперн Д,. Психология критического мышления. СПб., 2000. </w:t>
      </w:r>
    </w:p>
    <w:p>
      <w:pPr>
        <w:tabs>
          <w:tab w:val="left" w:pos="0"/>
        </w:tabs>
        <w:spacing w:after="0" w:line="240" w:lineRule="auto"/>
        <w:rPr>
          <w:rFonts w:ascii="Times New Roman" w:hAnsi="Times New Roman" w:cs="Times New Roman"/>
          <w:sz w:val="28"/>
          <w:szCs w:val="28"/>
        </w:rPr>
      </w:pPr>
    </w:p>
    <w:sectPr>
      <w:pgSz w:w="11906" w:h="16838"/>
      <w:pgMar w:top="1440" w:right="1080" w:bottom="1440" w:left="108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CC"/>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Sitka Subheading">
    <w:panose1 w:val="02000505000000020004"/>
    <w:charset w:val="00"/>
    <w:family w:val="auto"/>
    <w:pitch w:val="default"/>
    <w:sig w:usb0="A00002EF" w:usb1="4000204B"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19567"/>
    <w:multiLevelType w:val="singleLevel"/>
    <w:tmpl w:val="80919567"/>
    <w:lvl w:ilvl="0" w:tentative="0">
      <w:start w:val="1"/>
      <w:numFmt w:val="decimal"/>
      <w:lvlText w:val="%1."/>
      <w:lvlJc w:val="left"/>
      <w:pPr>
        <w:tabs>
          <w:tab w:val="left" w:pos="425"/>
        </w:tabs>
        <w:ind w:left="425" w:leftChars="0" w:hanging="425" w:firstLineChars="0"/>
      </w:pPr>
      <w:rPr>
        <w:rFonts w:hint="default"/>
      </w:rPr>
    </w:lvl>
  </w:abstractNum>
  <w:abstractNum w:abstractNumId="1">
    <w:nsid w:val="CD9440B6"/>
    <w:multiLevelType w:val="singleLevel"/>
    <w:tmpl w:val="CD9440B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152C5D3E"/>
    <w:multiLevelType w:val="multilevel"/>
    <w:tmpl w:val="152C5D3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4C793E2"/>
    <w:multiLevelType w:val="singleLevel"/>
    <w:tmpl w:val="24C793E2"/>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569F155E"/>
    <w:multiLevelType w:val="singleLevel"/>
    <w:tmpl w:val="569F155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5C03EE4E"/>
    <w:multiLevelType w:val="singleLevel"/>
    <w:tmpl w:val="5C03EE4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68611D1B"/>
    <w:multiLevelType w:val="multilevel"/>
    <w:tmpl w:val="68611D1B"/>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6A644F8B"/>
    <w:multiLevelType w:val="multilevel"/>
    <w:tmpl w:val="6A644F8B"/>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Wingdings" w:hAnsi="Wingdings"/>
      </w:rPr>
    </w:lvl>
    <w:lvl w:ilvl="4" w:tentative="0">
      <w:start w:val="1"/>
      <w:numFmt w:val="bullet"/>
      <w:lvlText w:val=""/>
      <w:lvlJc w:val="left"/>
      <w:pPr>
        <w:tabs>
          <w:tab w:val="left" w:pos="3600"/>
        </w:tabs>
        <w:ind w:left="3600" w:hanging="360"/>
      </w:pPr>
      <w:rPr>
        <w:rFonts w:hint="default" w:ascii="Wingdings" w:hAnsi="Wingdings"/>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Wingdings" w:hAnsi="Wingdings"/>
      </w:rPr>
    </w:lvl>
    <w:lvl w:ilvl="7" w:tentative="0">
      <w:start w:val="1"/>
      <w:numFmt w:val="bullet"/>
      <w:lvlText w:val=""/>
      <w:lvlJc w:val="left"/>
      <w:pPr>
        <w:tabs>
          <w:tab w:val="left" w:pos="5760"/>
        </w:tabs>
        <w:ind w:left="5760" w:hanging="360"/>
      </w:pPr>
      <w:rPr>
        <w:rFonts w:hint="default" w:ascii="Wingdings" w:hAnsi="Wingdings"/>
      </w:rPr>
    </w:lvl>
    <w:lvl w:ilvl="8" w:tentative="0">
      <w:start w:val="1"/>
      <w:numFmt w:val="bullet"/>
      <w:lvlText w:val=""/>
      <w:lvlJc w:val="left"/>
      <w:pPr>
        <w:tabs>
          <w:tab w:val="left" w:pos="6480"/>
        </w:tabs>
        <w:ind w:left="6480" w:hanging="360"/>
      </w:pPr>
      <w:rPr>
        <w:rFonts w:hint="default" w:ascii="Wingdings" w:hAnsi="Wingdings"/>
      </w:rPr>
    </w:lvl>
  </w:abstractNum>
  <w:abstractNum w:abstractNumId="8">
    <w:nsid w:val="7C7E372B"/>
    <w:multiLevelType w:val="multilevel"/>
    <w:tmpl w:val="7C7E372B"/>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0"/>
  </w:num>
  <w:num w:numId="2">
    <w:abstractNumId w:val="1"/>
  </w:num>
  <w:num w:numId="3">
    <w:abstractNumId w:val="4"/>
  </w:num>
  <w:num w:numId="4">
    <w:abstractNumId w:val="5"/>
  </w:num>
  <w:num w:numId="5">
    <w:abstractNumId w:val="3"/>
  </w:num>
  <w:num w:numId="6">
    <w:abstractNumId w:val="6"/>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A73"/>
    <w:rsid w:val="00053D55"/>
    <w:rsid w:val="00081FC9"/>
    <w:rsid w:val="00325C12"/>
    <w:rsid w:val="00454F20"/>
    <w:rsid w:val="00461674"/>
    <w:rsid w:val="00487E42"/>
    <w:rsid w:val="004E7D57"/>
    <w:rsid w:val="00660AB4"/>
    <w:rsid w:val="00677797"/>
    <w:rsid w:val="007B1E3E"/>
    <w:rsid w:val="00815F65"/>
    <w:rsid w:val="00994D37"/>
    <w:rsid w:val="009B182A"/>
    <w:rsid w:val="00B773C4"/>
    <w:rsid w:val="00B82A73"/>
    <w:rsid w:val="00BC1CA8"/>
    <w:rsid w:val="00C300F3"/>
    <w:rsid w:val="00C47605"/>
    <w:rsid w:val="00CF33BF"/>
    <w:rsid w:val="00CF625D"/>
    <w:rsid w:val="00D60073"/>
    <w:rsid w:val="00E477F3"/>
    <w:rsid w:val="00E91711"/>
    <w:rsid w:val="00F22EFA"/>
    <w:rsid w:val="00FD2BCB"/>
    <w:rsid w:val="1558499F"/>
    <w:rsid w:val="31B4637E"/>
    <w:rsid w:val="3BB9757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3"/>
    <w:basedOn w:val="1"/>
    <w:next w:val="1"/>
    <w:link w:val="12"/>
    <w:qFormat/>
    <w:uiPriority w:val="99"/>
    <w:pPr>
      <w:keepNext/>
      <w:spacing w:before="240" w:after="60" w:line="240" w:lineRule="auto"/>
      <w:outlineLvl w:val="2"/>
    </w:pPr>
    <w:rPr>
      <w:rFonts w:ascii="Arial" w:hAnsi="Arial" w:eastAsia="Times New Roman" w:cs="Arial"/>
      <w:b/>
      <w:bCs/>
      <w:sz w:val="26"/>
      <w:szCs w:val="26"/>
      <w:lang w:eastAsia="ru-RU"/>
    </w:rPr>
  </w:style>
  <w:style w:type="character" w:default="1" w:styleId="3">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themeColor="hyperlink"/>
      <w:u w:val="single"/>
      <w14:textFill>
        <w14:solidFill>
          <w14:schemeClr w14:val="hlink"/>
        </w14:solidFill>
      </w14:textFill>
    </w:rPr>
  </w:style>
  <w:style w:type="character" w:styleId="6">
    <w:name w:val="Strong"/>
    <w:basedOn w:val="3"/>
    <w:qFormat/>
    <w:uiPriority w:val="22"/>
    <w:rPr>
      <w:b/>
      <w:bCs/>
    </w:rPr>
  </w:style>
  <w:style w:type="paragraph" w:styleId="7">
    <w:name w:val="Balloon Text"/>
    <w:basedOn w:val="1"/>
    <w:link w:val="13"/>
    <w:semiHidden/>
    <w:unhideWhenUsed/>
    <w:uiPriority w:val="99"/>
    <w:pPr>
      <w:spacing w:after="0" w:line="240" w:lineRule="auto"/>
    </w:pPr>
    <w:rPr>
      <w:rFonts w:ascii="Tahoma" w:hAnsi="Tahoma" w:cs="Tahoma"/>
      <w:sz w:val="16"/>
      <w:szCs w:val="16"/>
    </w:rPr>
  </w:style>
  <w:style w:type="paragraph" w:styleId="8">
    <w:name w:val="header"/>
    <w:basedOn w:val="1"/>
    <w:link w:val="14"/>
    <w:unhideWhenUsed/>
    <w:qFormat/>
    <w:uiPriority w:val="99"/>
    <w:pPr>
      <w:tabs>
        <w:tab w:val="center" w:pos="4677"/>
        <w:tab w:val="right" w:pos="9355"/>
      </w:tabs>
      <w:spacing w:after="0" w:line="240" w:lineRule="auto"/>
    </w:pPr>
  </w:style>
  <w:style w:type="paragraph" w:styleId="9">
    <w:name w:val="footer"/>
    <w:basedOn w:val="1"/>
    <w:link w:val="15"/>
    <w:unhideWhenUsed/>
    <w:qFormat/>
    <w:uiPriority w:val="99"/>
    <w:pPr>
      <w:tabs>
        <w:tab w:val="center" w:pos="4677"/>
        <w:tab w:val="right" w:pos="9355"/>
      </w:tabs>
      <w:spacing w:after="0" w:line="240" w:lineRule="auto"/>
    </w:pPr>
  </w:style>
  <w:style w:type="paragraph" w:styleId="10">
    <w:name w:val="Normal (Web)"/>
    <w:basedOn w:val="1"/>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1">
    <w:name w:val="List Paragraph"/>
    <w:basedOn w:val="1"/>
    <w:qFormat/>
    <w:uiPriority w:val="99"/>
    <w:pPr>
      <w:ind w:left="720"/>
      <w:contextualSpacing/>
    </w:pPr>
  </w:style>
  <w:style w:type="character" w:customStyle="1" w:styleId="12">
    <w:name w:val="Заголовок 3 Знак"/>
    <w:basedOn w:val="3"/>
    <w:link w:val="2"/>
    <w:qFormat/>
    <w:uiPriority w:val="99"/>
    <w:rPr>
      <w:rFonts w:ascii="Arial" w:hAnsi="Arial" w:eastAsia="Times New Roman" w:cs="Arial"/>
      <w:b/>
      <w:bCs/>
      <w:sz w:val="26"/>
      <w:szCs w:val="26"/>
      <w:lang w:eastAsia="ru-RU"/>
    </w:rPr>
  </w:style>
  <w:style w:type="character" w:customStyle="1" w:styleId="13">
    <w:name w:val="Текст выноски Знак"/>
    <w:basedOn w:val="3"/>
    <w:link w:val="7"/>
    <w:semiHidden/>
    <w:uiPriority w:val="99"/>
    <w:rPr>
      <w:rFonts w:ascii="Tahoma" w:hAnsi="Tahoma" w:cs="Tahoma"/>
      <w:sz w:val="16"/>
      <w:szCs w:val="16"/>
    </w:rPr>
  </w:style>
  <w:style w:type="character" w:customStyle="1" w:styleId="14">
    <w:name w:val="Верхний колонтитул Знак"/>
    <w:basedOn w:val="3"/>
    <w:link w:val="8"/>
    <w:qFormat/>
    <w:uiPriority w:val="99"/>
  </w:style>
  <w:style w:type="character" w:customStyle="1" w:styleId="15">
    <w:name w:val="Нижний колонтитул Знак"/>
    <w:basedOn w:val="3"/>
    <w:link w:val="9"/>
    <w:qFormat/>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4.GIF"/><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emf"/><Relationship Id="rId10" Type="http://schemas.openxmlformats.org/officeDocument/2006/relationships/image" Target="media/image5.emf"/><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2393</Words>
  <Characters>13643</Characters>
  <Lines>113</Lines>
  <Paragraphs>32</Paragraphs>
  <TotalTime>16</TotalTime>
  <ScaleCrop>false</ScaleCrop>
  <LinksUpToDate>false</LinksUpToDate>
  <CharactersWithSpaces>16004</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2018-09-12T16:03:00Z</dcterms:created>
  <dc:creator>Кристина Микулина</dc:creator>
  <cp:lastModifiedBy>Кристина Микули�</cp:lastModifiedBy>
  <dcterms:modified xsi:type="dcterms:W3CDTF">2022-07-29T18:00:09Z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1049-11.2.0.11191</vt:lpwstr>
  </property>
  <property fmtid="{D5CDD505-2E9C-101B-9397-08002B2CF9AE}" pid="3" name="ICV">
    <vt:lpwstr>E8A024F515D44986976BF86A94C6A19C</vt:lpwstr>
  </property>
</Properties>
</file>